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rPr>
      </w:pPr>
      <w:r>
        <w:rPr>
          <w:rFonts w:hint="eastAsia" w:ascii="黑体" w:eastAsia="黑体"/>
          <w:sz w:val="32"/>
          <w:szCs w:val="32"/>
        </w:rPr>
        <w:t>附件</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拟推荐为2018年度省科学技术奖候选项目汇总表</w:t>
      </w:r>
    </w:p>
    <w:tbl>
      <w:tblPr>
        <w:tblStyle w:val="10"/>
        <w:tblW w:w="14311"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234"/>
        <w:gridCol w:w="2367"/>
        <w:gridCol w:w="2543"/>
        <w:gridCol w:w="1126"/>
        <w:gridCol w:w="178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806" w:type="dxa"/>
            <w:vAlign w:val="center"/>
          </w:tcPr>
          <w:p>
            <w:pPr>
              <w:spacing w:line="400" w:lineRule="exact"/>
              <w:jc w:val="center"/>
              <w:rPr>
                <w:rFonts w:hint="eastAsia" w:eastAsia="仿宋_GB2312"/>
                <w:b/>
                <w:bCs/>
                <w:sz w:val="28"/>
                <w:szCs w:val="28"/>
              </w:rPr>
            </w:pPr>
            <w:r>
              <w:rPr>
                <w:rFonts w:hint="eastAsia" w:eastAsia="仿宋_GB2312"/>
                <w:b/>
                <w:bCs/>
                <w:sz w:val="28"/>
                <w:szCs w:val="28"/>
              </w:rPr>
              <w:t>序号</w:t>
            </w:r>
          </w:p>
        </w:tc>
        <w:tc>
          <w:tcPr>
            <w:tcW w:w="4234" w:type="dxa"/>
            <w:vAlign w:val="center"/>
          </w:tcPr>
          <w:p>
            <w:pPr>
              <w:spacing w:line="400" w:lineRule="exact"/>
              <w:jc w:val="center"/>
              <w:rPr>
                <w:rFonts w:hint="eastAsia" w:eastAsia="仿宋_GB2312"/>
                <w:b/>
                <w:bCs/>
                <w:sz w:val="28"/>
                <w:szCs w:val="28"/>
              </w:rPr>
            </w:pPr>
            <w:r>
              <w:rPr>
                <w:rFonts w:hint="eastAsia" w:eastAsia="仿宋_GB2312"/>
                <w:b/>
                <w:bCs/>
                <w:sz w:val="28"/>
                <w:szCs w:val="28"/>
              </w:rPr>
              <w:t>评审项目名称</w:t>
            </w:r>
          </w:p>
        </w:tc>
        <w:tc>
          <w:tcPr>
            <w:tcW w:w="2367" w:type="dxa"/>
            <w:vAlign w:val="center"/>
          </w:tcPr>
          <w:p>
            <w:pPr>
              <w:spacing w:line="400" w:lineRule="exact"/>
              <w:jc w:val="center"/>
              <w:rPr>
                <w:rFonts w:hint="eastAsia" w:eastAsia="仿宋_GB2312"/>
                <w:b/>
                <w:bCs/>
                <w:sz w:val="28"/>
                <w:szCs w:val="28"/>
                <w:lang w:eastAsia="zh-CN"/>
              </w:rPr>
            </w:pPr>
            <w:r>
              <w:rPr>
                <w:rFonts w:hint="eastAsia" w:eastAsia="仿宋_GB2312"/>
                <w:b/>
                <w:bCs/>
                <w:sz w:val="28"/>
                <w:szCs w:val="28"/>
                <w:lang w:eastAsia="zh-CN"/>
              </w:rPr>
              <w:t>任务下达部门</w:t>
            </w:r>
          </w:p>
        </w:tc>
        <w:tc>
          <w:tcPr>
            <w:tcW w:w="2543" w:type="dxa"/>
            <w:vAlign w:val="center"/>
          </w:tcPr>
          <w:p>
            <w:pPr>
              <w:spacing w:line="400" w:lineRule="exact"/>
              <w:jc w:val="center"/>
              <w:rPr>
                <w:rFonts w:hint="eastAsia" w:eastAsia="仿宋_GB2312"/>
                <w:b/>
                <w:bCs/>
                <w:sz w:val="28"/>
                <w:szCs w:val="28"/>
              </w:rPr>
            </w:pPr>
            <w:r>
              <w:rPr>
                <w:rFonts w:hint="eastAsia" w:eastAsia="仿宋_GB2312"/>
                <w:b/>
                <w:bCs/>
                <w:sz w:val="28"/>
                <w:szCs w:val="28"/>
              </w:rPr>
              <w:t>第一完成单位</w:t>
            </w:r>
          </w:p>
        </w:tc>
        <w:tc>
          <w:tcPr>
            <w:tcW w:w="1126" w:type="dxa"/>
            <w:vAlign w:val="center"/>
          </w:tcPr>
          <w:p>
            <w:pPr>
              <w:spacing w:line="400" w:lineRule="exact"/>
              <w:jc w:val="center"/>
              <w:rPr>
                <w:rFonts w:hint="eastAsia" w:eastAsia="仿宋_GB2312"/>
                <w:b/>
                <w:bCs/>
                <w:sz w:val="28"/>
                <w:szCs w:val="28"/>
              </w:rPr>
            </w:pPr>
            <w:r>
              <w:rPr>
                <w:rFonts w:hint="eastAsia" w:eastAsia="仿宋_GB2312"/>
                <w:b/>
                <w:bCs/>
                <w:sz w:val="28"/>
                <w:szCs w:val="28"/>
              </w:rPr>
              <w:t>第一完成人</w:t>
            </w:r>
          </w:p>
        </w:tc>
        <w:tc>
          <w:tcPr>
            <w:tcW w:w="1783" w:type="dxa"/>
            <w:vAlign w:val="center"/>
          </w:tcPr>
          <w:p>
            <w:pPr>
              <w:spacing w:line="400" w:lineRule="exact"/>
              <w:jc w:val="center"/>
              <w:rPr>
                <w:rFonts w:hint="eastAsia" w:eastAsia="仿宋_GB2312"/>
                <w:b/>
                <w:bCs/>
                <w:sz w:val="28"/>
                <w:szCs w:val="28"/>
                <w:lang w:val="en-US" w:eastAsia="zh-CN"/>
              </w:rPr>
            </w:pPr>
            <w:r>
              <w:rPr>
                <w:rFonts w:hint="eastAsia" w:eastAsia="仿宋_GB2312"/>
                <w:b/>
                <w:bCs/>
                <w:sz w:val="28"/>
                <w:szCs w:val="28"/>
                <w:lang w:val="en-US" w:eastAsia="zh-CN"/>
              </w:rPr>
              <w:t>验收（鉴定）单位</w:t>
            </w:r>
          </w:p>
        </w:tc>
        <w:tc>
          <w:tcPr>
            <w:tcW w:w="1452" w:type="dxa"/>
            <w:vAlign w:val="center"/>
          </w:tcPr>
          <w:p>
            <w:pPr>
              <w:spacing w:line="400" w:lineRule="exact"/>
              <w:jc w:val="center"/>
              <w:rPr>
                <w:rFonts w:hint="eastAsia" w:eastAsia="仿宋_GB2312"/>
                <w:b/>
                <w:bCs/>
                <w:sz w:val="28"/>
                <w:szCs w:val="28"/>
                <w:lang w:eastAsia="zh-CN"/>
              </w:rPr>
            </w:pPr>
            <w:r>
              <w:rPr>
                <w:rFonts w:hint="eastAsia" w:eastAsia="仿宋_GB2312"/>
                <w:b/>
                <w:bCs/>
                <w:sz w:val="28"/>
                <w:szCs w:val="28"/>
                <w:lang w:eastAsia="zh-CN"/>
              </w:rPr>
              <w:t>验收（鉴定）时间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1</w:t>
            </w:r>
          </w:p>
        </w:tc>
        <w:tc>
          <w:tcPr>
            <w:tcW w:w="4234" w:type="dxa"/>
            <w:vAlign w:val="center"/>
          </w:tcPr>
          <w:p>
            <w:pPr>
              <w:spacing w:line="400" w:lineRule="exact"/>
              <w:jc w:val="left"/>
              <w:rPr>
                <w:rFonts w:hint="eastAsia" w:eastAsia="仿宋_GB2312"/>
                <w:sz w:val="28"/>
                <w:szCs w:val="28"/>
              </w:rPr>
            </w:pPr>
            <w:bookmarkStart w:id="4" w:name="_GoBack"/>
            <w:r>
              <w:rPr>
                <w:rFonts w:hint="eastAsia" w:eastAsia="仿宋_GB2312"/>
                <w:sz w:val="28"/>
                <w:szCs w:val="28"/>
              </w:rPr>
              <w:t>福建工程学院新校区图书馆项目关键技术研究及应用</w:t>
            </w:r>
            <w:bookmarkEnd w:id="4"/>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rPr>
              <w:t>福建建工集团有限责任公司</w:t>
            </w:r>
          </w:p>
        </w:tc>
        <w:tc>
          <w:tcPr>
            <w:tcW w:w="2543" w:type="dxa"/>
            <w:vAlign w:val="center"/>
          </w:tcPr>
          <w:p>
            <w:pPr>
              <w:spacing w:line="400" w:lineRule="exact"/>
              <w:jc w:val="center"/>
              <w:rPr>
                <w:rFonts w:hint="eastAsia" w:eastAsia="仿宋_GB2312"/>
                <w:sz w:val="28"/>
                <w:szCs w:val="28"/>
              </w:rPr>
            </w:pPr>
            <w:r>
              <w:rPr>
                <w:rFonts w:hint="eastAsia" w:eastAsia="仿宋_GB2312"/>
                <w:sz w:val="28"/>
                <w:szCs w:val="28"/>
              </w:rPr>
              <w:t>福建建工集团有限责任公司</w:t>
            </w:r>
          </w:p>
        </w:tc>
        <w:tc>
          <w:tcPr>
            <w:tcW w:w="1126" w:type="dxa"/>
            <w:vAlign w:val="center"/>
          </w:tcPr>
          <w:p>
            <w:pPr>
              <w:spacing w:line="400" w:lineRule="exact"/>
              <w:jc w:val="center"/>
              <w:rPr>
                <w:rFonts w:hint="eastAsia" w:eastAsia="仿宋_GB2312"/>
                <w:sz w:val="28"/>
                <w:szCs w:val="28"/>
              </w:rPr>
            </w:pPr>
            <w:r>
              <w:rPr>
                <w:rFonts w:hint="eastAsia" w:eastAsia="仿宋_GB2312"/>
                <w:sz w:val="28"/>
                <w:szCs w:val="28"/>
              </w:rPr>
              <w:t>王宗成</w:t>
            </w:r>
          </w:p>
        </w:tc>
        <w:tc>
          <w:tcPr>
            <w:tcW w:w="1783"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福建省土木建筑协会</w:t>
            </w:r>
          </w:p>
        </w:tc>
        <w:tc>
          <w:tcPr>
            <w:tcW w:w="1452" w:type="dxa"/>
            <w:vAlign w:val="center"/>
          </w:tcPr>
          <w:p>
            <w:pPr>
              <w:spacing w:line="400" w:lineRule="exact"/>
              <w:jc w:val="center"/>
              <w:rPr>
                <w:rFonts w:hint="eastAsia" w:eastAsia="仿宋_GB2312"/>
                <w:sz w:val="28"/>
                <w:szCs w:val="28"/>
                <w:lang w:val="en-US" w:eastAsia="zh-CN"/>
              </w:rPr>
            </w:pPr>
            <w:r>
              <w:rPr>
                <w:rFonts w:hint="eastAsia" w:eastAsia="仿宋_GB2312"/>
                <w:sz w:val="28"/>
                <w:szCs w:val="28"/>
                <w:lang w:val="en-US" w:eastAsia="zh-CN"/>
              </w:rPr>
              <w:t>2019年</w:t>
            </w:r>
          </w:p>
          <w:p>
            <w:pPr>
              <w:spacing w:line="400" w:lineRule="exact"/>
              <w:jc w:val="center"/>
              <w:rPr>
                <w:rFonts w:hint="eastAsia" w:eastAsia="仿宋_GB2312"/>
                <w:sz w:val="28"/>
                <w:szCs w:val="28"/>
              </w:rPr>
            </w:pPr>
            <w:r>
              <w:rPr>
                <w:rFonts w:hint="eastAsia" w:eastAsia="仿宋_GB2312"/>
                <w:sz w:val="28"/>
                <w:szCs w:val="28"/>
                <w:lang w:val="en-US" w:eastAsia="zh-CN"/>
              </w:rPr>
              <w:t>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2</w:t>
            </w:r>
          </w:p>
        </w:tc>
        <w:tc>
          <w:tcPr>
            <w:tcW w:w="4234" w:type="dxa"/>
            <w:vAlign w:val="center"/>
          </w:tcPr>
          <w:p>
            <w:pPr>
              <w:spacing w:line="400" w:lineRule="exact"/>
              <w:jc w:val="left"/>
              <w:rPr>
                <w:rFonts w:hint="eastAsia" w:eastAsia="仿宋_GB2312"/>
                <w:sz w:val="28"/>
                <w:szCs w:val="28"/>
              </w:rPr>
            </w:pPr>
            <w:r>
              <w:rPr>
                <w:rFonts w:hint="eastAsia" w:eastAsia="仿宋_GB2312"/>
                <w:sz w:val="28"/>
                <w:szCs w:val="28"/>
              </w:rPr>
              <w:t>水域工程地震勘探关键技术研究与应用</w:t>
            </w:r>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rPr>
              <w:t>福建省建筑设计研究院有限公司</w:t>
            </w:r>
          </w:p>
        </w:tc>
        <w:tc>
          <w:tcPr>
            <w:tcW w:w="2543" w:type="dxa"/>
            <w:vAlign w:val="center"/>
          </w:tcPr>
          <w:p>
            <w:pPr>
              <w:spacing w:line="400" w:lineRule="exact"/>
              <w:jc w:val="center"/>
              <w:rPr>
                <w:rFonts w:hint="eastAsia" w:eastAsia="仿宋_GB2312"/>
                <w:sz w:val="28"/>
                <w:szCs w:val="28"/>
              </w:rPr>
            </w:pPr>
            <w:r>
              <w:rPr>
                <w:rFonts w:hint="eastAsia" w:eastAsia="仿宋_GB2312"/>
                <w:sz w:val="28"/>
                <w:szCs w:val="28"/>
              </w:rPr>
              <w:t>福建省建筑设计研究院有限公司</w:t>
            </w:r>
          </w:p>
        </w:tc>
        <w:tc>
          <w:tcPr>
            <w:tcW w:w="1126" w:type="dxa"/>
            <w:vAlign w:val="center"/>
          </w:tcPr>
          <w:p>
            <w:pPr>
              <w:spacing w:line="400" w:lineRule="exact"/>
              <w:jc w:val="center"/>
              <w:rPr>
                <w:rFonts w:hint="eastAsia" w:eastAsia="仿宋_GB2312"/>
                <w:sz w:val="28"/>
                <w:szCs w:val="28"/>
              </w:rPr>
            </w:pPr>
            <w:r>
              <w:rPr>
                <w:rFonts w:hint="eastAsia" w:eastAsia="仿宋_GB2312"/>
                <w:sz w:val="28"/>
                <w:szCs w:val="28"/>
              </w:rPr>
              <w:t>刘宏岳</w:t>
            </w:r>
          </w:p>
        </w:tc>
        <w:tc>
          <w:tcPr>
            <w:tcW w:w="1783"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福建省勘察设计协会</w:t>
            </w:r>
          </w:p>
        </w:tc>
        <w:tc>
          <w:tcPr>
            <w:tcW w:w="1452" w:type="dxa"/>
            <w:vAlign w:val="center"/>
          </w:tcPr>
          <w:p>
            <w:pPr>
              <w:spacing w:line="400" w:lineRule="exact"/>
              <w:jc w:val="center"/>
              <w:rPr>
                <w:rFonts w:hint="eastAsia" w:eastAsia="仿宋_GB2312"/>
                <w:sz w:val="28"/>
                <w:szCs w:val="28"/>
                <w:lang w:val="en-US" w:eastAsia="zh-CN"/>
              </w:rPr>
            </w:pPr>
            <w:r>
              <w:rPr>
                <w:rFonts w:hint="eastAsia" w:eastAsia="仿宋_GB2312"/>
                <w:sz w:val="28"/>
                <w:szCs w:val="28"/>
                <w:lang w:val="en-US" w:eastAsia="zh-CN"/>
              </w:rPr>
              <w:t>2019年</w:t>
            </w:r>
          </w:p>
          <w:p>
            <w:pPr>
              <w:spacing w:line="400" w:lineRule="exact"/>
              <w:jc w:val="center"/>
              <w:rPr>
                <w:rFonts w:hint="eastAsia" w:eastAsia="仿宋_GB2312"/>
                <w:sz w:val="28"/>
                <w:szCs w:val="28"/>
              </w:rPr>
            </w:pPr>
            <w:r>
              <w:rPr>
                <w:rFonts w:hint="eastAsia" w:eastAsia="仿宋_GB2312"/>
                <w:sz w:val="28"/>
                <w:szCs w:val="28"/>
                <w:lang w:val="en-US" w:eastAsia="zh-CN"/>
              </w:rPr>
              <w:t>8月2日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3</w:t>
            </w:r>
          </w:p>
        </w:tc>
        <w:tc>
          <w:tcPr>
            <w:tcW w:w="4234" w:type="dxa"/>
            <w:vAlign w:val="center"/>
          </w:tcPr>
          <w:p>
            <w:pPr>
              <w:spacing w:line="400" w:lineRule="exact"/>
              <w:jc w:val="left"/>
              <w:rPr>
                <w:rFonts w:hint="eastAsia" w:eastAsia="仿宋_GB2312"/>
                <w:sz w:val="28"/>
                <w:szCs w:val="28"/>
              </w:rPr>
            </w:pPr>
            <w:r>
              <w:rPr>
                <w:rFonts w:hint="eastAsia" w:eastAsia="仿宋_GB2312"/>
                <w:sz w:val="28"/>
                <w:szCs w:val="28"/>
              </w:rPr>
              <w:t>平潭综合实验区绿色建筑节能关键技术的集成创新与应用示范</w:t>
            </w:r>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lang w:eastAsia="zh-CN"/>
              </w:rPr>
              <w:t>福建省科学技术厅</w:t>
            </w:r>
          </w:p>
        </w:tc>
        <w:tc>
          <w:tcPr>
            <w:tcW w:w="2543" w:type="dxa"/>
            <w:vAlign w:val="center"/>
          </w:tcPr>
          <w:p>
            <w:pPr>
              <w:spacing w:line="400" w:lineRule="exact"/>
              <w:jc w:val="center"/>
              <w:rPr>
                <w:rFonts w:hint="eastAsia" w:eastAsia="仿宋_GB2312"/>
                <w:sz w:val="28"/>
                <w:szCs w:val="28"/>
              </w:rPr>
            </w:pPr>
            <w:r>
              <w:rPr>
                <w:rFonts w:hint="eastAsia" w:eastAsia="仿宋_GB2312"/>
                <w:sz w:val="28"/>
                <w:szCs w:val="28"/>
              </w:rPr>
              <w:t>福建省建筑科学研究院有限责任公司</w:t>
            </w:r>
          </w:p>
        </w:tc>
        <w:tc>
          <w:tcPr>
            <w:tcW w:w="1126" w:type="dxa"/>
            <w:vAlign w:val="center"/>
          </w:tcPr>
          <w:p>
            <w:pPr>
              <w:spacing w:line="400" w:lineRule="exact"/>
              <w:jc w:val="center"/>
              <w:rPr>
                <w:rFonts w:hint="eastAsia" w:eastAsia="仿宋_GB2312"/>
                <w:sz w:val="28"/>
                <w:szCs w:val="28"/>
              </w:rPr>
            </w:pPr>
            <w:r>
              <w:rPr>
                <w:rFonts w:hint="eastAsia" w:eastAsia="仿宋_GB2312"/>
                <w:sz w:val="28"/>
                <w:szCs w:val="28"/>
              </w:rPr>
              <w:t>王云新</w:t>
            </w:r>
          </w:p>
        </w:tc>
        <w:tc>
          <w:tcPr>
            <w:tcW w:w="1783"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福建省科学技术厅</w:t>
            </w:r>
          </w:p>
        </w:tc>
        <w:tc>
          <w:tcPr>
            <w:tcW w:w="1452" w:type="dxa"/>
            <w:vAlign w:val="center"/>
          </w:tcPr>
          <w:p>
            <w:pPr>
              <w:spacing w:line="400" w:lineRule="exact"/>
              <w:jc w:val="center"/>
              <w:rPr>
                <w:rFonts w:hint="eastAsia" w:eastAsia="仿宋_GB2312"/>
                <w:sz w:val="28"/>
                <w:szCs w:val="28"/>
                <w:lang w:val="en-US" w:eastAsia="zh-CN"/>
              </w:rPr>
            </w:pPr>
            <w:r>
              <w:rPr>
                <w:rFonts w:hint="eastAsia" w:eastAsia="仿宋_GB2312"/>
                <w:sz w:val="28"/>
                <w:szCs w:val="28"/>
                <w:lang w:val="en-US" w:eastAsia="zh-CN"/>
              </w:rPr>
              <w:t>2017年</w:t>
            </w:r>
          </w:p>
          <w:p>
            <w:pPr>
              <w:spacing w:line="400" w:lineRule="exact"/>
              <w:jc w:val="center"/>
              <w:rPr>
                <w:rFonts w:hint="eastAsia" w:eastAsia="仿宋_GB2312"/>
                <w:sz w:val="28"/>
                <w:szCs w:val="28"/>
              </w:rPr>
            </w:pPr>
            <w:r>
              <w:rPr>
                <w:rFonts w:hint="eastAsia" w:eastAsia="仿宋_GB2312"/>
                <w:sz w:val="28"/>
                <w:szCs w:val="28"/>
                <w:lang w:val="en-US" w:eastAsia="zh-CN"/>
              </w:rPr>
              <w:t>5月8日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4</w:t>
            </w:r>
          </w:p>
        </w:tc>
        <w:tc>
          <w:tcPr>
            <w:tcW w:w="4234" w:type="dxa"/>
            <w:vAlign w:val="center"/>
          </w:tcPr>
          <w:p>
            <w:pPr>
              <w:spacing w:line="400" w:lineRule="exact"/>
              <w:jc w:val="left"/>
              <w:rPr>
                <w:rFonts w:hint="eastAsia" w:eastAsia="仿宋_GB2312"/>
                <w:sz w:val="28"/>
                <w:szCs w:val="28"/>
              </w:rPr>
            </w:pPr>
            <w:r>
              <w:rPr>
                <w:rFonts w:hint="eastAsia" w:eastAsia="仿宋_GB2312"/>
                <w:sz w:val="28"/>
                <w:szCs w:val="28"/>
              </w:rPr>
              <w:t>大断面管廊长距离过海顶管技术</w:t>
            </w:r>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lang w:eastAsia="zh-CN"/>
              </w:rPr>
              <w:t>中国铁建股份有限公司</w:t>
            </w:r>
          </w:p>
        </w:tc>
        <w:tc>
          <w:tcPr>
            <w:tcW w:w="2543" w:type="dxa"/>
            <w:vAlign w:val="center"/>
          </w:tcPr>
          <w:p>
            <w:pPr>
              <w:spacing w:line="400" w:lineRule="exact"/>
              <w:jc w:val="center"/>
              <w:rPr>
                <w:rFonts w:eastAsia="仿宋_GB2312"/>
                <w:sz w:val="28"/>
                <w:szCs w:val="28"/>
              </w:rPr>
            </w:pPr>
            <w:r>
              <w:rPr>
                <w:rFonts w:hint="eastAsia" w:eastAsia="仿宋_GB2312"/>
                <w:sz w:val="28"/>
                <w:szCs w:val="28"/>
              </w:rPr>
              <w:t>中铁二十二局集团第三工程有限公司</w:t>
            </w:r>
          </w:p>
        </w:tc>
        <w:tc>
          <w:tcPr>
            <w:tcW w:w="1126" w:type="dxa"/>
            <w:vAlign w:val="center"/>
          </w:tcPr>
          <w:p>
            <w:pPr>
              <w:spacing w:line="400" w:lineRule="exact"/>
              <w:jc w:val="center"/>
            </w:pPr>
            <w:r>
              <w:rPr>
                <w:rFonts w:hint="eastAsia" w:eastAsia="仿宋_GB2312"/>
                <w:sz w:val="28"/>
                <w:szCs w:val="28"/>
              </w:rPr>
              <w:t>刘四德</w:t>
            </w:r>
          </w:p>
        </w:tc>
        <w:tc>
          <w:tcPr>
            <w:tcW w:w="1783" w:type="dxa"/>
            <w:vAlign w:val="center"/>
          </w:tcPr>
          <w:p>
            <w:pPr>
              <w:spacing w:line="400" w:lineRule="exact"/>
              <w:jc w:val="center"/>
              <w:rPr>
                <w:rFonts w:hint="eastAsia" w:eastAsia="仿宋_GB2312"/>
                <w:sz w:val="28"/>
                <w:szCs w:val="28"/>
              </w:rPr>
            </w:pPr>
            <w:r>
              <w:rPr>
                <w:rFonts w:hint="eastAsia" w:eastAsia="仿宋_GB2312"/>
                <w:sz w:val="28"/>
                <w:szCs w:val="28"/>
              </w:rPr>
              <w:t>中铁二十二局集团第三工程有限公司</w:t>
            </w:r>
          </w:p>
        </w:tc>
        <w:tc>
          <w:tcPr>
            <w:tcW w:w="1452" w:type="dxa"/>
            <w:vAlign w:val="center"/>
          </w:tcPr>
          <w:p>
            <w:pPr>
              <w:spacing w:line="400" w:lineRule="exact"/>
              <w:jc w:val="center"/>
              <w:rPr>
                <w:rFonts w:hint="eastAsia" w:eastAsia="仿宋_GB2312"/>
                <w:sz w:val="28"/>
                <w:szCs w:val="28"/>
                <w:lang w:val="en-US" w:eastAsia="zh-CN"/>
              </w:rPr>
            </w:pPr>
            <w:r>
              <w:rPr>
                <w:rFonts w:hint="eastAsia" w:eastAsia="仿宋_GB2312"/>
                <w:sz w:val="28"/>
                <w:szCs w:val="28"/>
                <w:lang w:val="en-US" w:eastAsia="zh-CN"/>
              </w:rPr>
              <w:t>2019年</w:t>
            </w:r>
          </w:p>
          <w:p>
            <w:pPr>
              <w:spacing w:line="400" w:lineRule="exact"/>
              <w:jc w:val="center"/>
              <w:rPr>
                <w:rFonts w:hint="eastAsia" w:eastAsia="仿宋_GB2312"/>
                <w:sz w:val="28"/>
                <w:szCs w:val="28"/>
                <w:lang w:eastAsia="zh-CN"/>
              </w:rPr>
            </w:pPr>
            <w:r>
              <w:rPr>
                <w:rFonts w:hint="eastAsia" w:eastAsia="仿宋_GB2312"/>
                <w:sz w:val="28"/>
                <w:szCs w:val="28"/>
                <w:lang w:val="en-US" w:eastAsia="zh-CN"/>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5</w:t>
            </w:r>
          </w:p>
        </w:tc>
        <w:tc>
          <w:tcPr>
            <w:tcW w:w="4234" w:type="dxa"/>
            <w:vAlign w:val="center"/>
          </w:tcPr>
          <w:p>
            <w:pPr>
              <w:spacing w:line="400" w:lineRule="exact"/>
              <w:jc w:val="left"/>
              <w:rPr>
                <w:rFonts w:eastAsia="仿宋_GB2312"/>
                <w:sz w:val="28"/>
                <w:szCs w:val="28"/>
              </w:rPr>
            </w:pPr>
            <w:r>
              <w:rPr>
                <w:rFonts w:hint="eastAsia" w:eastAsia="仿宋_GB2312"/>
                <w:sz w:val="28"/>
                <w:szCs w:val="28"/>
              </w:rPr>
              <w:t>基于神经网络的建设项目社会稳定风险评估关键技术</w:t>
            </w:r>
          </w:p>
        </w:tc>
        <w:tc>
          <w:tcPr>
            <w:tcW w:w="2367"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福建省住建厅</w:t>
            </w:r>
          </w:p>
        </w:tc>
        <w:tc>
          <w:tcPr>
            <w:tcW w:w="2543" w:type="dxa"/>
            <w:vAlign w:val="center"/>
          </w:tcPr>
          <w:p>
            <w:pPr>
              <w:spacing w:line="400" w:lineRule="exact"/>
              <w:jc w:val="center"/>
              <w:rPr>
                <w:rFonts w:eastAsia="仿宋_GB2312"/>
                <w:sz w:val="28"/>
                <w:szCs w:val="28"/>
              </w:rPr>
            </w:pPr>
            <w:r>
              <w:rPr>
                <w:rFonts w:hint="eastAsia" w:eastAsia="仿宋_GB2312"/>
                <w:sz w:val="28"/>
                <w:szCs w:val="28"/>
              </w:rPr>
              <w:t>福州市规划设计研究院</w:t>
            </w:r>
          </w:p>
        </w:tc>
        <w:tc>
          <w:tcPr>
            <w:tcW w:w="1126" w:type="dxa"/>
            <w:vAlign w:val="center"/>
          </w:tcPr>
          <w:p>
            <w:pPr>
              <w:spacing w:line="400" w:lineRule="exact"/>
              <w:jc w:val="center"/>
            </w:pPr>
            <w:r>
              <w:rPr>
                <w:rFonts w:hint="eastAsia" w:eastAsia="仿宋_GB2312"/>
                <w:sz w:val="28"/>
                <w:szCs w:val="28"/>
              </w:rPr>
              <w:t>张曦</w:t>
            </w:r>
          </w:p>
        </w:tc>
        <w:tc>
          <w:tcPr>
            <w:tcW w:w="1783"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福建省住建厅</w:t>
            </w:r>
          </w:p>
        </w:tc>
        <w:tc>
          <w:tcPr>
            <w:tcW w:w="1452" w:type="dxa"/>
            <w:vAlign w:val="center"/>
          </w:tcPr>
          <w:p>
            <w:pPr>
              <w:spacing w:line="400" w:lineRule="exact"/>
              <w:jc w:val="center"/>
              <w:rPr>
                <w:rFonts w:hint="eastAsia" w:eastAsia="仿宋_GB2312"/>
                <w:sz w:val="28"/>
                <w:szCs w:val="28"/>
                <w:lang w:eastAsia="zh-CN"/>
              </w:rPr>
            </w:pPr>
            <w:r>
              <w:rPr>
                <w:rFonts w:hint="eastAsia" w:eastAsia="仿宋_GB2312"/>
                <w:sz w:val="28"/>
                <w:szCs w:val="28"/>
              </w:rPr>
              <w:t>2017</w:t>
            </w:r>
            <w:r>
              <w:rPr>
                <w:rFonts w:hint="eastAsia" w:eastAsia="仿宋_GB2312"/>
                <w:sz w:val="28"/>
                <w:szCs w:val="28"/>
                <w:lang w:eastAsia="zh-CN"/>
              </w:rPr>
              <w:t>年</w:t>
            </w:r>
          </w:p>
          <w:p>
            <w:pPr>
              <w:spacing w:line="400" w:lineRule="exact"/>
              <w:jc w:val="center"/>
              <w:rPr>
                <w:rFonts w:hint="eastAsia" w:eastAsia="仿宋_GB2312"/>
                <w:sz w:val="28"/>
                <w:szCs w:val="28"/>
                <w:lang w:val="en-US" w:eastAsia="zh-CN"/>
              </w:rPr>
            </w:pPr>
            <w:r>
              <w:rPr>
                <w:rFonts w:hint="eastAsia" w:eastAsia="仿宋_GB2312"/>
                <w:sz w:val="28"/>
                <w:szCs w:val="28"/>
              </w:rPr>
              <w:t>5</w:t>
            </w:r>
            <w:r>
              <w:rPr>
                <w:rFonts w:hint="eastAsia" w:eastAsia="仿宋_GB2312"/>
                <w:sz w:val="28"/>
                <w:szCs w:val="28"/>
                <w:lang w:eastAsia="zh-CN"/>
              </w:rPr>
              <w:t>月</w:t>
            </w:r>
            <w:r>
              <w:rPr>
                <w:rFonts w:hint="eastAsia" w:eastAsia="仿宋_GB2312"/>
                <w:sz w:val="28"/>
                <w:szCs w:val="28"/>
              </w:rPr>
              <w:t>11</w:t>
            </w:r>
            <w:r>
              <w:rPr>
                <w:rFonts w:hint="eastAsia" w:eastAsia="仿宋_GB2312"/>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6</w:t>
            </w:r>
          </w:p>
        </w:tc>
        <w:tc>
          <w:tcPr>
            <w:tcW w:w="4234" w:type="dxa"/>
            <w:vAlign w:val="center"/>
          </w:tcPr>
          <w:p>
            <w:pPr>
              <w:spacing w:line="400" w:lineRule="exact"/>
              <w:jc w:val="left"/>
              <w:rPr>
                <w:rFonts w:eastAsia="仿宋_GB2312"/>
                <w:sz w:val="28"/>
                <w:szCs w:val="28"/>
              </w:rPr>
            </w:pPr>
            <w:r>
              <w:rPr>
                <w:rFonts w:hint="eastAsia" w:eastAsia="仿宋_GB2312"/>
                <w:sz w:val="28"/>
                <w:szCs w:val="28"/>
              </w:rPr>
              <w:t>海上丝绸之路城乡文化资源多媒体平台</w:t>
            </w:r>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rPr>
              <w:t>福州市规划设计研究院</w:t>
            </w:r>
          </w:p>
        </w:tc>
        <w:tc>
          <w:tcPr>
            <w:tcW w:w="2543" w:type="dxa"/>
            <w:vAlign w:val="center"/>
          </w:tcPr>
          <w:p>
            <w:pPr>
              <w:spacing w:line="400" w:lineRule="exact"/>
              <w:jc w:val="center"/>
              <w:rPr>
                <w:rFonts w:eastAsia="仿宋_GB2312"/>
                <w:sz w:val="28"/>
                <w:szCs w:val="28"/>
              </w:rPr>
            </w:pPr>
            <w:r>
              <w:rPr>
                <w:rFonts w:hint="eastAsia" w:eastAsia="仿宋_GB2312"/>
                <w:sz w:val="28"/>
                <w:szCs w:val="28"/>
              </w:rPr>
              <w:t>福州市规划设计研究院</w:t>
            </w:r>
          </w:p>
        </w:tc>
        <w:tc>
          <w:tcPr>
            <w:tcW w:w="1126" w:type="dxa"/>
            <w:vAlign w:val="center"/>
          </w:tcPr>
          <w:p>
            <w:pPr>
              <w:spacing w:line="400" w:lineRule="exact"/>
              <w:jc w:val="center"/>
            </w:pPr>
            <w:r>
              <w:rPr>
                <w:rFonts w:hint="eastAsia" w:eastAsia="仿宋_GB2312"/>
                <w:sz w:val="28"/>
                <w:szCs w:val="28"/>
              </w:rPr>
              <w:t>陈硕</w:t>
            </w:r>
          </w:p>
        </w:tc>
        <w:tc>
          <w:tcPr>
            <w:tcW w:w="1783" w:type="dxa"/>
            <w:vAlign w:val="center"/>
          </w:tcPr>
          <w:p>
            <w:pPr>
              <w:spacing w:line="400" w:lineRule="exact"/>
              <w:jc w:val="center"/>
              <w:rPr>
                <w:rFonts w:hint="eastAsia" w:eastAsia="仿宋_GB2312"/>
                <w:sz w:val="28"/>
                <w:szCs w:val="28"/>
              </w:rPr>
            </w:pPr>
            <w:r>
              <w:rPr>
                <w:rFonts w:hint="eastAsia" w:eastAsia="仿宋_GB2312"/>
                <w:sz w:val="28"/>
                <w:szCs w:val="28"/>
                <w:lang w:eastAsia="zh-CN"/>
              </w:rPr>
              <w:t>福建省土木建筑协会</w:t>
            </w:r>
          </w:p>
        </w:tc>
        <w:tc>
          <w:tcPr>
            <w:tcW w:w="1452" w:type="dxa"/>
            <w:vAlign w:val="center"/>
          </w:tcPr>
          <w:p>
            <w:pPr>
              <w:spacing w:line="400" w:lineRule="exact"/>
              <w:jc w:val="center"/>
              <w:rPr>
                <w:rFonts w:hint="eastAsia" w:eastAsia="仿宋_GB2312"/>
                <w:sz w:val="28"/>
                <w:szCs w:val="28"/>
                <w:lang w:eastAsia="zh-CN"/>
              </w:rPr>
            </w:pPr>
            <w:r>
              <w:rPr>
                <w:rFonts w:hint="eastAsia" w:eastAsia="仿宋_GB2312"/>
                <w:sz w:val="28"/>
                <w:szCs w:val="28"/>
              </w:rPr>
              <w:t>2019</w:t>
            </w:r>
            <w:r>
              <w:rPr>
                <w:rFonts w:hint="eastAsia" w:eastAsia="仿宋_GB2312"/>
                <w:sz w:val="28"/>
                <w:szCs w:val="28"/>
                <w:lang w:eastAsia="zh-CN"/>
              </w:rPr>
              <w:t>年</w:t>
            </w:r>
          </w:p>
          <w:p>
            <w:pPr>
              <w:spacing w:line="400" w:lineRule="exact"/>
              <w:jc w:val="center"/>
              <w:rPr>
                <w:rFonts w:hint="eastAsia" w:eastAsia="仿宋_GB2312"/>
                <w:sz w:val="28"/>
                <w:szCs w:val="28"/>
                <w:lang w:val="en-US" w:eastAsia="zh-CN"/>
              </w:rPr>
            </w:pPr>
            <w:r>
              <w:rPr>
                <w:rFonts w:hint="eastAsia" w:eastAsia="仿宋_GB2312"/>
                <w:sz w:val="28"/>
                <w:szCs w:val="28"/>
              </w:rPr>
              <w:t>6</w:t>
            </w:r>
            <w:r>
              <w:rPr>
                <w:rFonts w:hint="eastAsia" w:eastAsia="仿宋_GB2312"/>
                <w:sz w:val="28"/>
                <w:szCs w:val="28"/>
                <w:lang w:eastAsia="zh-CN"/>
              </w:rPr>
              <w:t>月</w:t>
            </w:r>
            <w:r>
              <w:rPr>
                <w:rFonts w:hint="eastAsia" w:eastAsia="仿宋_GB2312"/>
                <w:sz w:val="28"/>
                <w:szCs w:val="28"/>
              </w:rPr>
              <w:t>13</w:t>
            </w:r>
            <w:r>
              <w:rPr>
                <w:rFonts w:hint="eastAsia" w:eastAsia="仿宋_GB2312"/>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7</w:t>
            </w:r>
          </w:p>
        </w:tc>
        <w:tc>
          <w:tcPr>
            <w:tcW w:w="4234" w:type="dxa"/>
            <w:vAlign w:val="center"/>
          </w:tcPr>
          <w:p>
            <w:pPr>
              <w:spacing w:line="400" w:lineRule="exact"/>
              <w:jc w:val="left"/>
              <w:rPr>
                <w:rFonts w:eastAsia="仿宋_GB2312"/>
                <w:sz w:val="28"/>
                <w:szCs w:val="28"/>
              </w:rPr>
            </w:pPr>
            <w:r>
              <w:rPr>
                <w:rFonts w:hint="eastAsia" w:eastAsia="仿宋_GB2312"/>
                <w:sz w:val="28"/>
                <w:szCs w:val="28"/>
              </w:rPr>
              <w:t>福建省塑料排水检查井应用技术规程</w:t>
            </w:r>
          </w:p>
        </w:tc>
        <w:tc>
          <w:tcPr>
            <w:tcW w:w="2367"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福建省住建厅</w:t>
            </w:r>
          </w:p>
        </w:tc>
        <w:tc>
          <w:tcPr>
            <w:tcW w:w="2543" w:type="dxa"/>
            <w:vAlign w:val="center"/>
          </w:tcPr>
          <w:p>
            <w:pPr>
              <w:spacing w:line="400" w:lineRule="exact"/>
              <w:jc w:val="center"/>
              <w:rPr>
                <w:rFonts w:eastAsia="仿宋_GB2312"/>
                <w:sz w:val="28"/>
                <w:szCs w:val="28"/>
              </w:rPr>
            </w:pPr>
            <w:r>
              <w:rPr>
                <w:rFonts w:hint="eastAsia" w:eastAsia="仿宋_GB2312"/>
                <w:sz w:val="28"/>
                <w:szCs w:val="28"/>
              </w:rPr>
              <w:t>福州市规划设计研究院</w:t>
            </w:r>
          </w:p>
        </w:tc>
        <w:tc>
          <w:tcPr>
            <w:tcW w:w="1126" w:type="dxa"/>
            <w:vAlign w:val="center"/>
          </w:tcPr>
          <w:p>
            <w:pPr>
              <w:spacing w:line="400" w:lineRule="exact"/>
              <w:jc w:val="center"/>
            </w:pPr>
            <w:r>
              <w:rPr>
                <w:rFonts w:hint="eastAsia" w:eastAsia="仿宋_GB2312"/>
                <w:sz w:val="28"/>
                <w:szCs w:val="28"/>
              </w:rPr>
              <w:t>林功波</w:t>
            </w:r>
          </w:p>
        </w:tc>
        <w:tc>
          <w:tcPr>
            <w:tcW w:w="1783" w:type="dxa"/>
            <w:vAlign w:val="center"/>
          </w:tcPr>
          <w:p>
            <w:pPr>
              <w:spacing w:line="400" w:lineRule="exact"/>
              <w:jc w:val="center"/>
              <w:rPr>
                <w:rFonts w:hint="eastAsia" w:eastAsia="仿宋_GB2312"/>
                <w:sz w:val="28"/>
                <w:szCs w:val="28"/>
              </w:rPr>
            </w:pPr>
            <w:r>
              <w:rPr>
                <w:rFonts w:hint="eastAsia" w:eastAsia="仿宋_GB2312"/>
                <w:sz w:val="28"/>
                <w:szCs w:val="28"/>
                <w:lang w:eastAsia="zh-CN"/>
              </w:rPr>
              <w:t>福建省住建厅</w:t>
            </w:r>
          </w:p>
        </w:tc>
        <w:tc>
          <w:tcPr>
            <w:tcW w:w="1452" w:type="dxa"/>
            <w:vAlign w:val="center"/>
          </w:tcPr>
          <w:p>
            <w:pPr>
              <w:spacing w:line="400" w:lineRule="exact"/>
              <w:jc w:val="center"/>
              <w:rPr>
                <w:rFonts w:hint="eastAsia" w:eastAsia="仿宋_GB2312"/>
                <w:sz w:val="28"/>
                <w:szCs w:val="28"/>
                <w:lang w:eastAsia="zh-CN"/>
              </w:rPr>
            </w:pPr>
            <w:r>
              <w:rPr>
                <w:rFonts w:hint="eastAsia" w:eastAsia="仿宋_GB2312"/>
                <w:sz w:val="28"/>
                <w:szCs w:val="28"/>
              </w:rPr>
              <w:t>2015</w:t>
            </w:r>
            <w:r>
              <w:rPr>
                <w:rFonts w:hint="eastAsia" w:eastAsia="仿宋_GB2312"/>
                <w:sz w:val="28"/>
                <w:szCs w:val="28"/>
                <w:lang w:eastAsia="zh-CN"/>
              </w:rPr>
              <w:t>年</w:t>
            </w:r>
          </w:p>
          <w:p>
            <w:pPr>
              <w:spacing w:line="400" w:lineRule="exact"/>
              <w:jc w:val="center"/>
              <w:rPr>
                <w:rFonts w:hint="eastAsia" w:eastAsia="仿宋_GB2312"/>
                <w:sz w:val="28"/>
                <w:szCs w:val="28"/>
                <w:lang w:val="en-US" w:eastAsia="zh-CN"/>
              </w:rPr>
            </w:pPr>
            <w:r>
              <w:rPr>
                <w:rFonts w:hint="eastAsia" w:eastAsia="仿宋_GB2312"/>
                <w:sz w:val="28"/>
                <w:szCs w:val="28"/>
              </w:rPr>
              <w:t>7</w:t>
            </w:r>
            <w:r>
              <w:rPr>
                <w:rFonts w:hint="eastAsia" w:eastAsia="仿宋_GB2312"/>
                <w:sz w:val="28"/>
                <w:szCs w:val="28"/>
                <w:lang w:eastAsia="zh-CN"/>
              </w:rPr>
              <w:t>月</w:t>
            </w:r>
            <w:r>
              <w:rPr>
                <w:rFonts w:hint="eastAsia" w:eastAsia="仿宋_GB2312"/>
                <w:sz w:val="28"/>
                <w:szCs w:val="28"/>
              </w:rPr>
              <w:t>30</w:t>
            </w:r>
            <w:r>
              <w:rPr>
                <w:rFonts w:hint="eastAsia" w:eastAsia="仿宋_GB2312"/>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6" w:type="dxa"/>
            <w:vAlign w:val="center"/>
          </w:tcPr>
          <w:p>
            <w:pPr>
              <w:jc w:val="center"/>
              <w:rPr>
                <w:rFonts w:hint="eastAsia" w:eastAsia="仿宋_GB2312"/>
                <w:sz w:val="28"/>
                <w:szCs w:val="28"/>
                <w:lang w:val="en-US" w:eastAsia="zh-CN"/>
              </w:rPr>
            </w:pPr>
            <w:r>
              <w:rPr>
                <w:rFonts w:hint="eastAsia" w:eastAsia="仿宋_GB2312"/>
                <w:sz w:val="28"/>
                <w:szCs w:val="28"/>
                <w:lang w:val="en-US" w:eastAsia="zh-CN"/>
              </w:rPr>
              <w:t>8</w:t>
            </w:r>
          </w:p>
        </w:tc>
        <w:tc>
          <w:tcPr>
            <w:tcW w:w="4234" w:type="dxa"/>
            <w:vAlign w:val="center"/>
          </w:tcPr>
          <w:p>
            <w:pPr>
              <w:spacing w:line="400" w:lineRule="exact"/>
              <w:jc w:val="left"/>
              <w:rPr>
                <w:rFonts w:eastAsia="仿宋_GB2312"/>
                <w:sz w:val="28"/>
                <w:szCs w:val="28"/>
              </w:rPr>
            </w:pPr>
            <w:r>
              <w:rPr>
                <w:rFonts w:hint="eastAsia" w:eastAsia="仿宋_GB2312"/>
                <w:sz w:val="28"/>
                <w:szCs w:val="28"/>
              </w:rPr>
              <w:t>软弱地层浅埋暗挖大跨隧道近接施工技术</w:t>
            </w:r>
          </w:p>
        </w:tc>
        <w:tc>
          <w:tcPr>
            <w:tcW w:w="2367" w:type="dxa"/>
            <w:vAlign w:val="center"/>
          </w:tcPr>
          <w:p>
            <w:pPr>
              <w:spacing w:line="400" w:lineRule="exact"/>
              <w:jc w:val="center"/>
              <w:rPr>
                <w:rFonts w:hint="eastAsia" w:eastAsia="仿宋_GB2312"/>
                <w:sz w:val="28"/>
                <w:szCs w:val="28"/>
              </w:rPr>
            </w:pPr>
            <w:r>
              <w:rPr>
                <w:rFonts w:hint="eastAsia" w:eastAsia="仿宋_GB2312"/>
                <w:sz w:val="28"/>
                <w:szCs w:val="28"/>
                <w:lang w:eastAsia="zh-CN"/>
              </w:rPr>
              <w:t>福建省信通工程建设有限公司</w:t>
            </w:r>
          </w:p>
        </w:tc>
        <w:tc>
          <w:tcPr>
            <w:tcW w:w="2543" w:type="dxa"/>
            <w:vAlign w:val="center"/>
          </w:tcPr>
          <w:p>
            <w:pPr>
              <w:spacing w:line="400" w:lineRule="exact"/>
              <w:jc w:val="center"/>
              <w:rPr>
                <w:rFonts w:eastAsia="仿宋_GB2312"/>
                <w:sz w:val="28"/>
                <w:szCs w:val="28"/>
              </w:rPr>
            </w:pPr>
            <w:r>
              <w:rPr>
                <w:rFonts w:hint="eastAsia" w:eastAsia="仿宋_GB2312"/>
                <w:sz w:val="28"/>
                <w:szCs w:val="28"/>
              </w:rPr>
              <w:t>福建省科建控股股份有限公司</w:t>
            </w:r>
          </w:p>
        </w:tc>
        <w:tc>
          <w:tcPr>
            <w:tcW w:w="1126" w:type="dxa"/>
            <w:vAlign w:val="center"/>
          </w:tcPr>
          <w:p>
            <w:pPr>
              <w:spacing w:line="400" w:lineRule="exact"/>
              <w:jc w:val="center"/>
            </w:pPr>
            <w:r>
              <w:rPr>
                <w:rFonts w:hint="eastAsia" w:eastAsia="仿宋_GB2312"/>
                <w:sz w:val="28"/>
                <w:szCs w:val="28"/>
              </w:rPr>
              <w:t>林位玉</w:t>
            </w:r>
          </w:p>
        </w:tc>
        <w:tc>
          <w:tcPr>
            <w:tcW w:w="1783" w:type="dxa"/>
            <w:vAlign w:val="center"/>
          </w:tcPr>
          <w:p>
            <w:pPr>
              <w:spacing w:line="400" w:lineRule="exact"/>
              <w:jc w:val="center"/>
              <w:rPr>
                <w:rFonts w:hint="eastAsia" w:eastAsia="仿宋_GB2312"/>
                <w:sz w:val="28"/>
                <w:szCs w:val="28"/>
                <w:lang w:eastAsia="zh-CN"/>
              </w:rPr>
            </w:pPr>
            <w:r>
              <w:rPr>
                <w:rFonts w:hint="eastAsia" w:eastAsia="仿宋_GB2312"/>
                <w:sz w:val="28"/>
                <w:szCs w:val="28"/>
                <w:lang w:eastAsia="zh-CN"/>
              </w:rPr>
              <w:t>深圳市土木建筑协会</w:t>
            </w:r>
          </w:p>
        </w:tc>
        <w:tc>
          <w:tcPr>
            <w:tcW w:w="1452" w:type="dxa"/>
            <w:vAlign w:val="center"/>
          </w:tcPr>
          <w:p>
            <w:pPr>
              <w:spacing w:line="400" w:lineRule="exact"/>
              <w:jc w:val="center"/>
              <w:rPr>
                <w:rFonts w:hint="eastAsia" w:eastAsia="仿宋_GB2312"/>
                <w:sz w:val="28"/>
                <w:szCs w:val="28"/>
                <w:lang w:val="en-US" w:eastAsia="zh-CN"/>
              </w:rPr>
            </w:pPr>
            <w:r>
              <w:rPr>
                <w:rFonts w:hint="eastAsia" w:eastAsia="仿宋_GB2312"/>
                <w:sz w:val="28"/>
                <w:szCs w:val="28"/>
                <w:lang w:val="en-US" w:eastAsia="zh-CN"/>
              </w:rPr>
              <w:t>2018年</w:t>
            </w:r>
          </w:p>
          <w:p>
            <w:pPr>
              <w:spacing w:line="400" w:lineRule="exact"/>
              <w:jc w:val="center"/>
              <w:rPr>
                <w:rFonts w:hint="eastAsia" w:eastAsia="仿宋_GB2312"/>
                <w:sz w:val="28"/>
                <w:szCs w:val="28"/>
                <w:lang w:eastAsia="zh-CN"/>
              </w:rPr>
            </w:pPr>
            <w:r>
              <w:rPr>
                <w:rFonts w:hint="eastAsia" w:eastAsia="仿宋_GB2312"/>
                <w:sz w:val="28"/>
                <w:szCs w:val="28"/>
                <w:lang w:val="en-US" w:eastAsia="zh-CN"/>
              </w:rPr>
              <w:t>4月20日</w:t>
            </w:r>
          </w:p>
        </w:tc>
      </w:tr>
    </w:tbl>
    <w:p>
      <w:pPr>
        <w:rPr>
          <w:rFonts w:hint="eastAsia"/>
        </w:rPr>
        <w:sectPr>
          <w:footerReference r:id="rId3" w:type="default"/>
          <w:pgSz w:w="16838" w:h="11906" w:orient="landscape"/>
          <w:pgMar w:top="1180" w:right="1440" w:bottom="1453" w:left="1440" w:header="851" w:footer="992" w:gutter="0"/>
          <w:pgNumType w:fmt="decimal"/>
          <w:cols w:space="425" w:num="1"/>
          <w:docGrid w:type="lines" w:linePitch="312" w:charSpace="0"/>
        </w:sect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b/>
          <w:bCs/>
          <w:kern w:val="0"/>
          <w:sz w:val="32"/>
          <w:szCs w:val="32"/>
          <w:lang w:val="en-US" w:eastAsia="zh-CN"/>
        </w:rPr>
        <w:t>评审项目1</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项目名称</w:t>
      </w:r>
      <w:r>
        <w:rPr>
          <w:rFonts w:hint="eastAsia" w:ascii="仿宋" w:hAnsi="仿宋" w:eastAsia="仿宋" w:cs="仿宋"/>
          <w:sz w:val="28"/>
          <w:szCs w:val="28"/>
        </w:rPr>
        <w:t>：福建工程学院新校区图书馆项目关键技术研究及应用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提名推荐奖种</w:t>
      </w:r>
      <w:r>
        <w:rPr>
          <w:rFonts w:hint="eastAsia" w:ascii="仿宋" w:hAnsi="仿宋" w:eastAsia="仿宋" w:cs="仿宋"/>
          <w:sz w:val="28"/>
          <w:szCs w:val="28"/>
        </w:rPr>
        <w:t>：</w:t>
      </w:r>
      <w:r>
        <w:rPr>
          <w:rFonts w:hint="eastAsia" w:ascii="仿宋" w:hAnsi="仿宋" w:eastAsia="仿宋" w:cs="仿宋"/>
          <w:kern w:val="0"/>
          <w:sz w:val="28"/>
          <w:szCs w:val="28"/>
        </w:rPr>
        <w:t>福建省科学技术进步奖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提名推荐单位</w:t>
      </w:r>
      <w:r>
        <w:rPr>
          <w:rFonts w:hint="eastAsia" w:ascii="仿宋" w:hAnsi="仿宋" w:eastAsia="仿宋" w:cs="仿宋"/>
          <w:sz w:val="28"/>
          <w:szCs w:val="28"/>
        </w:rPr>
        <w:t>：</w:t>
      </w:r>
      <w:r>
        <w:rPr>
          <w:rFonts w:hint="eastAsia" w:ascii="仿宋" w:hAnsi="仿宋" w:eastAsia="仿宋" w:cs="仿宋"/>
          <w:kern w:val="0"/>
          <w:sz w:val="28"/>
          <w:szCs w:val="28"/>
        </w:rPr>
        <w:t>福建省住房和城乡建设厅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项目简介</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福建工程学院新校区图书馆项目主要针对以下三个关键技术进行研究及应用：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幕墙施工技术。研究形成石材幕墙通过F扣连接件与T型挂件实现石材面板与墙体可靠连接的技术，解决干挂幕墙耗材大造价高、点挂幕墙安装操作空间不够易脱胶等问题。实现石材面板可在三维空间调整、施工安装进度快、操作简单、节约成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定型化”的电气线路转换箱及其安装技术。研究形成竖井电气线路垂直段和水平段的转接技术，解决了竖井内线路在垂直段和水平段转接区域长期做法不统一，不规范等问题。实现转换箱批量化生产，施工简便减少多道工序-省时、节材、节能，提升整体线路施工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剪力墙电梯井道可装配式型钢-钢管组合工具式操作平台：研究形成剪力墙电梯井道工具式安全操作平台技术，解决传统电梯井内施工操作平台搭设方法为采用满搭落地式脚手架或型钢悬挑式脚手架，搭设、维护成本较高的问题。实现操作平台搭设、提升、使用方便，安全性高，缩短工期，造价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ascii="仿宋" w:hAnsi="仿宋" w:eastAsia="仿宋" w:cs="仿宋"/>
          <w:sz w:val="28"/>
          <w:szCs w:val="28"/>
        </w:rPr>
      </w:pPr>
      <w:r>
        <w:rPr>
          <w:rFonts w:hint="eastAsia" w:ascii="仿宋" w:hAnsi="仿宋" w:eastAsia="仿宋" w:cs="仿宋"/>
          <w:sz w:val="28"/>
          <w:szCs w:val="28"/>
        </w:rPr>
        <w:t>施工中积极开展技术攻关，加强质量管理，注重细部节点施工，突出亮点；施工后注重总结研究成果，取得了良好的成效。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主要完成单位</w:t>
      </w:r>
      <w:r>
        <w:rPr>
          <w:rFonts w:hint="eastAsia" w:ascii="仿宋" w:hAnsi="仿宋" w:eastAsia="仿宋" w:cs="仿宋"/>
          <w:sz w:val="28"/>
          <w:szCs w:val="28"/>
        </w:rPr>
        <w:t>：福建建工集团有限责任公司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主要完成人及其贡献</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王宗成：项目负责人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梁晓劼：技术支持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ascii="仿宋" w:hAnsi="仿宋" w:eastAsia="仿宋" w:cs="仿宋"/>
          <w:sz w:val="28"/>
          <w:szCs w:val="28"/>
        </w:rPr>
      </w:pPr>
      <w:r>
        <w:rPr>
          <w:rFonts w:hint="eastAsia" w:ascii="仿宋" w:hAnsi="仿宋" w:eastAsia="仿宋" w:cs="仿宋"/>
          <w:sz w:val="28"/>
          <w:szCs w:val="28"/>
        </w:rPr>
        <w:t>曾庆友: 技术支持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代表性论文专著目录</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8" w:firstLineChars="228"/>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马云团 《浅析CAD技术在建筑跑道施工放线中的应用》 福建建筑 No.04.2012;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8" w:firstLineChars="228"/>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王赛华 《VRV空调系统冷媒管的施工技术》 福建建筑 No.12.2013；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8" w:firstLineChars="228"/>
        <w:jc w:val="both"/>
        <w:textAlignment w:val="auto"/>
        <w:outlineLvl w:val="9"/>
        <w:rPr>
          <w:rFonts w:ascii="仿宋" w:hAnsi="仿宋" w:eastAsia="仿宋" w:cs="仿宋"/>
          <w:sz w:val="28"/>
          <w:szCs w:val="28"/>
        </w:rPr>
      </w:pPr>
      <w:r>
        <w:rPr>
          <w:rFonts w:hint="eastAsia" w:ascii="仿宋" w:hAnsi="仿宋" w:eastAsia="仿宋" w:cs="仿宋"/>
          <w:sz w:val="28"/>
          <w:szCs w:val="28"/>
        </w:rPr>
        <w:t>王赛华 《中央空调冷冻水系统的水力平衡调试》福建建设科技2014.No.1</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主要知识产权证明目录</w:t>
      </w:r>
      <w:r>
        <w:rPr>
          <w:rFonts w:hint="eastAsia" w:ascii="仿宋" w:hAnsi="仿宋" w:eastAsia="仿宋" w:cs="仿宋"/>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发明专利：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“一种幕墙”专利号：ZL201410608795.4；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“一种定型化电气线路转换箱及其安装方法”专利号：ZL201610680339.X）。</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实用新型专利：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“一种幕墙面板的调整装配装置”专利号：ZL 2014 2 0648345；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“一种幕墙的梁体挂件装置”专利号：ZL 2014 2 0643964.3）；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ascii="仿宋" w:hAnsi="仿宋" w:eastAsia="仿宋" w:cs="仿宋"/>
          <w:sz w:val="28"/>
          <w:szCs w:val="28"/>
        </w:rPr>
      </w:pPr>
      <w:r>
        <w:rPr>
          <w:rFonts w:hint="eastAsia" w:ascii="仿宋" w:hAnsi="仿宋" w:eastAsia="仿宋" w:cs="仿宋"/>
          <w:sz w:val="28"/>
          <w:szCs w:val="28"/>
        </w:rPr>
        <w:t>“剪力墙电梯井道可装配式型钢-钢管组合工具式操作平台”专利号：ZL201420246469.9</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ascii="仿宋" w:hAnsi="仿宋" w:eastAsia="仿宋" w:cs="仿宋"/>
          <w:sz w:val="28"/>
          <w:szCs w:val="28"/>
        </w:rPr>
      </w:pPr>
      <w:r>
        <w:rPr>
          <w:rFonts w:hint="eastAsia" w:ascii="仿宋" w:hAnsi="仿宋" w:eastAsia="仿宋" w:cs="仿宋"/>
          <w:b/>
          <w:bCs/>
          <w:sz w:val="28"/>
          <w:szCs w:val="28"/>
        </w:rPr>
        <w:t>推广应用情况</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研究成果为福建工程学院新校区图书馆项目节约成本101.6万元，此后在我司施工的南平武夷名仕园、南平武夷花园、海沧新阳居住区保障性安居工程A3-1地块、漳州龙江新苑等工程中应用了三个关键技术节约成本共计2212.78万元。</w:t>
      </w:r>
    </w:p>
    <w:p>
      <w:pPr>
        <w:rPr>
          <w:rFonts w:hint="eastAsia"/>
        </w:rPr>
      </w:pPr>
      <w:r>
        <w:rPr>
          <w:rFonts w:hint="eastAsia"/>
        </w:rPr>
        <w:br w:type="page"/>
      </w:r>
    </w:p>
    <w:p>
      <w:pPr>
        <w:adjustRightInd w:val="0"/>
        <w:snapToGrid w:val="0"/>
        <w:spacing w:line="360" w:lineRule="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评审项目2</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项目名称：</w:t>
      </w:r>
      <w:r>
        <w:rPr>
          <w:rFonts w:hint="eastAsia" w:ascii="仿宋" w:hAnsi="仿宋" w:eastAsia="仿宋" w:cs="仿宋"/>
          <w:sz w:val="28"/>
          <w:szCs w:val="28"/>
        </w:rPr>
        <w:t>水域工程地震勘探关键技术研究与应用</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提名推荐奖种：</w:t>
      </w:r>
      <w:r>
        <w:rPr>
          <w:rFonts w:hint="eastAsia" w:ascii="仿宋" w:hAnsi="仿宋" w:eastAsia="仿宋" w:cs="仿宋"/>
          <w:sz w:val="28"/>
          <w:szCs w:val="28"/>
        </w:rPr>
        <w:t>福建省科学技术进步奖</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b/>
          <w:bCs/>
          <w:sz w:val="28"/>
          <w:szCs w:val="28"/>
        </w:rPr>
        <w:t>提名推荐单位：</w:t>
      </w:r>
      <w:r>
        <w:rPr>
          <w:rFonts w:hint="eastAsia" w:ascii="仿宋" w:hAnsi="仿宋" w:eastAsia="仿宋" w:cs="仿宋"/>
          <w:kern w:val="0"/>
          <w:sz w:val="28"/>
          <w:szCs w:val="28"/>
        </w:rPr>
        <w:t>福建省住房和城乡建设厅</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b/>
          <w:bCs/>
          <w:sz w:val="28"/>
          <w:szCs w:val="28"/>
        </w:rPr>
        <w:t>项目简介：</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课题《水域工程地震勘探关键技术研究与应用》主要研究一种地球物理方法——水域走航式地震反射波法在水域工程勘探中的应用。</w:t>
      </w:r>
    </w:p>
    <w:p>
      <w:pPr>
        <w:keepNext w:val="0"/>
        <w:keepLines w:val="0"/>
        <w:pageBreakBefore w:val="0"/>
        <w:widowControl w:val="0"/>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随着我国海洋经济规划级别的逐步升级和基础建设规模的不断扩大，水域工程已经成为公路、铁路、水利水电、核电、港口码头及国防建设等大型项目中的重要工程。水域工程的勘察方法主要采用钻探方法和物探方法，水域物探方法则首选地震反射波法，水域走航式地震反射波法具有高效率、高分辨率的特点，该方法的关键技术主要包括：水域震源技术、测点的定位技术、后期的数据处理技术，其中接收信号的叠加技术的先进与否对提高数据的信噪比起着至关重要的作用，并直接影响到探测成果解释的准确度。</w:t>
      </w:r>
    </w:p>
    <w:p>
      <w:pPr>
        <w:keepNext w:val="0"/>
        <w:keepLines w:val="0"/>
        <w:pageBreakBefore w:val="0"/>
        <w:widowControl w:val="0"/>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我司针对水域走航式地震反射波法的几项关键技术一一进行了攻关研究，逐一解决了技术难题，并投入使用到全国各地的各种类型的水域工程中，通过研究与应用，取得了以下几点创新：</w:t>
      </w:r>
    </w:p>
    <w:p>
      <w:pPr>
        <w:keepNext w:val="0"/>
        <w:keepLines w:val="0"/>
        <w:pageBreakBefore w:val="0"/>
        <w:widowControl w:val="0"/>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（1）发明新型震源-《气动机械声波水域高分辨率浅层地震勘探连续冲击震源》，具有脉冲特性好、频带宽、穿透深度大等特点，关键指标优于同类进口震源。</w:t>
      </w:r>
    </w:p>
    <w:p>
      <w:pPr>
        <w:keepNext w:val="0"/>
        <w:keepLines w:val="0"/>
        <w:pageBreakBefore w:val="0"/>
        <w:widowControl w:val="0"/>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（2）研发了水域走航式浅层反射地震勘探资料预处理系统，并首次将共反射面元准CDP叠加技术应用于水域工程反射地震数据的处理，提高了资料的信噪比与解释精度。</w:t>
      </w:r>
    </w:p>
    <w:p>
      <w:pPr>
        <w:keepNext w:val="0"/>
        <w:keepLines w:val="0"/>
        <w:pageBreakBefore w:val="0"/>
        <w:widowControl w:val="0"/>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（3）首创基于小道间距高密度数据采集与处理技术，解决了水下隧道盾构孤石精细探测难题。</w:t>
      </w:r>
    </w:p>
    <w:p>
      <w:pPr>
        <w:keepNext w:val="0"/>
        <w:keepLines w:val="0"/>
        <w:pageBreakBefore w:val="0"/>
        <w:widowControl w:val="0"/>
        <w:numPr>
          <w:ilvl w:val="0"/>
          <w:numId w:val="0"/>
        </w:numPr>
        <w:kinsoku/>
        <w:wordWrap/>
        <w:overflowPunct/>
        <w:topLinePunct w:val="0"/>
        <w:autoSpaceDE/>
        <w:autoSpaceDN/>
        <w:bidi w:val="0"/>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（4）创新性地应用气动震源和水域走航式浅层反射地震勘探方法，解决了南海珊瑚岛礁绿色环保勘察、生态保护等难题，并取得良好的经济效益与社会效益</w:t>
      </w:r>
      <w:r>
        <w:rPr>
          <w:rFonts w:hint="eastAsia" w:ascii="仿宋" w:hAnsi="仿宋" w:eastAsia="仿宋" w:cs="仿宋"/>
          <w:color w:val="000000"/>
          <w:sz w:val="28"/>
          <w:szCs w:val="28"/>
          <w:lang w:eastAsia="zh-CN"/>
        </w:rPr>
        <w:t>。</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主要完成单位：</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福建省建筑设计研究院有限公司</w:t>
      </w:r>
      <w:r>
        <w:rPr>
          <w:rFonts w:hint="eastAsia" w:ascii="仿宋" w:hAnsi="仿宋" w:eastAsia="仿宋" w:cs="仿宋"/>
          <w:sz w:val="28"/>
          <w:szCs w:val="28"/>
          <w:lang w:val="en-US" w:eastAsia="zh-CN"/>
        </w:rPr>
        <w:t>:</w:t>
      </w:r>
      <w:r>
        <w:rPr>
          <w:rFonts w:hint="eastAsia" w:ascii="仿宋" w:hAnsi="仿宋" w:eastAsia="仿宋" w:cs="仿宋"/>
          <w:sz w:val="28"/>
          <w:szCs w:val="28"/>
        </w:rPr>
        <w:t>作为本项目的主持单位，我司物探所具有博士、硕士研究生、大学本科学历的共9人，教授级高级工程师2人、高级工程师2人，工程师2人，助理工程师3人，其余技术人员4人。我司工程物探技术在国内处于先进水平，尤其在水域地震反射波法和微动探测技术的应用方面。十几年来我司物探所一直致力于水域走航式地震反射波法的研究和应用推广，先后攻克了水域震源技术、测点的定位技术、后期的数据处理技术等几项硬件和软件关键技术，取得了震源船发明专利1项，软件著作权2项，公开发表相关文章十几篇，完成省及国家重点项目几十项，创新性地应用气动震源和水域走航式浅层反射地震勘探方法，解决了南海珊瑚岛礁绿色环保勘察、生态保护等难题，并取得良好的经济效益与社会效益。</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主要完成人及其贡献：</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刘宏岳：担任课题负责人，全面主持课题的研究工作。承担国内外历史文献梳理，分析已有技术的优缺点与适用情况，确定研究方向。是震源装备发明专利的第一发明人，是所有两项软著的著作权人，发表文章数篇，对全部4个创新点做出突出贡献，对走航式水域地震反射波法的推广使用起决定性作用，是数十项省重点及国家重点项目的物探专业负责人及审核人。投入本项目的工作量占本人工作量（时间）的50%。；</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戴一鸣：承担国内外历史文献梳理，分析已有技术的优缺点与适用情况，与负责人一起确定研究方向。是震源装备发明专利的第2发明人，发表文章数篇，对全部4个创新点做出重要贡献，对走航式水域地震反射波法的推广使用起主要作用，是数十项省重点及国家重点项目的物探专业的审定人。投入本项目的工作量占本人工作量（时间）的30%；</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殷勇：收集整理国内外课题研究的相关资料，参与各项关键技术的研究，编写程序代码，是所有两项软著的著作权人，对第2-4个创新点做出重要贡献，对走航式水域地震反射波法的推广使用起主要作用，是数十项省重点及国家重点项目的物探专业负责人和主要参与人。投入本项目的工作量占本人工作量（时间）的40%。</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代表性论文专著目录：</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、气动机械声波水域高分辨率浅层地震勘探连续冲击震源研制及应用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、Excel VBA技术在水域工程地震勘探中的应用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、地震反射波CDP叠加技术在海域花岗岩孤石探测中的应用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、综合物探方法在某过江隧道工程勘察中的应用研究</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、水域走航式地震发射波法的应用研究</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、珊瑚岛礁工程地球物理方法初探</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、南海珊瑚岛礁水域浅层地震反射波勘探</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、水域地震反射波法在岩土工程勘察中的应用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、高精度水域地震反射波法在厦门海域工程勘察中的应用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、水域地震反射波法在陆丰核电厂排水隧洞勘察中的应用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、水域地震反射波法在陆丰核电厂排水隧洞勘察中的应用</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、线性Radon域预测反褶积在近海地震去除多次波中的应用</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主要知识产权证明目录：</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、发明专利1项——《气动机械声波水域高分辨率浅层地震勘探连续冲击震源》</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、软件著作权2项</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1）水域走航式浅层地震勘探（地震映象）表格处理系统V1.0</w:t>
      </w: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2）线性Radon域预测反褶积浅层地震去除多次波软件V1.0</w:t>
      </w:r>
    </w:p>
    <w:p>
      <w:pPr>
        <w:keepNext w:val="0"/>
        <w:keepLines w:val="0"/>
        <w:pageBreakBefore w:val="0"/>
        <w:widowControl w:val="0"/>
        <w:numPr>
          <w:ilvl w:val="0"/>
          <w:numId w:val="3"/>
        </w:numPr>
        <w:kinsoku/>
        <w:wordWrap/>
        <w:overflowPunct/>
        <w:topLinePunct w:val="0"/>
        <w:autoSpaceDE/>
        <w:autoSpaceDN/>
        <w:bidi w:val="0"/>
        <w:spacing w:line="40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推广应用情况：</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color w:val="000000"/>
          <w:sz w:val="28"/>
          <w:szCs w:val="28"/>
        </w:rPr>
        <w:t>我司水域走航式地震反射波法的应用遍布我国的整个沿海岸线及内陆的江河，项目涉及大型桥梁、码头、核电厂及国防建设（包括潜艇、航母基地及南海岛礁建设）等方面，并受到了广泛好评，十几年来完成省及国建重点项目几十项。创新性地应用气动震源和水域走航式浅层反射地震勘探方法，解决了南海珊瑚岛礁绿色环保勘察、生态保护等难题，并取得良好的经济效益与社会效益。</w:t>
      </w:r>
    </w:p>
    <w:p>
      <w:pPr>
        <w:rPr>
          <w:rFonts w:hint="eastAsia"/>
        </w:rPr>
      </w:pPr>
      <w:r>
        <w:rPr>
          <w:rFonts w:hint="eastAsia"/>
        </w:rPr>
        <w:br w:type="page"/>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b/>
          <w:bCs/>
          <w:kern w:val="0"/>
          <w:sz w:val="32"/>
          <w:szCs w:val="32"/>
          <w:lang w:val="en-US" w:eastAsia="zh-CN"/>
        </w:rPr>
        <w:t>评审项目3</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项目名称</w:t>
      </w:r>
      <w:r>
        <w:rPr>
          <w:rFonts w:hint="eastAsia" w:ascii="仿宋" w:hAnsi="仿宋" w:eastAsia="仿宋" w:cs="仿宋"/>
          <w:sz w:val="28"/>
          <w:szCs w:val="28"/>
          <w:lang w:val="en-US" w:eastAsia="zh-CN"/>
        </w:rPr>
        <w:t>：平潭综合实验区绿色建筑节能关键技术的集成创新与应用示范</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提名推荐奖种</w:t>
      </w:r>
      <w:r>
        <w:rPr>
          <w:rFonts w:hint="eastAsia" w:ascii="仿宋" w:hAnsi="仿宋" w:eastAsia="仿宋" w:cs="仿宋"/>
          <w:sz w:val="28"/>
          <w:szCs w:val="28"/>
          <w:lang w:val="en-US" w:eastAsia="zh-CN"/>
        </w:rPr>
        <w:t>：</w:t>
      </w:r>
      <w:r>
        <w:rPr>
          <w:rFonts w:hint="eastAsia" w:ascii="仿宋" w:hAnsi="仿宋" w:eastAsia="仿宋" w:cs="仿宋"/>
          <w:kern w:val="0"/>
          <w:sz w:val="28"/>
          <w:szCs w:val="28"/>
        </w:rPr>
        <w:t>福建省科学技术进步奖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提名推荐单位</w:t>
      </w:r>
      <w:r>
        <w:rPr>
          <w:rFonts w:hint="eastAsia" w:ascii="仿宋" w:hAnsi="仿宋" w:eastAsia="仿宋" w:cs="仿宋"/>
          <w:sz w:val="28"/>
          <w:szCs w:val="28"/>
          <w:lang w:val="en-US" w:eastAsia="zh-CN"/>
        </w:rPr>
        <w:t>：福建省住房和城乡建设厅</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项目简介</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2012年经国务院批准成立平潭综合实验区，位于福建省东部，与台湾隔海相望，是对台经贸和人文交往的重要窗口。它由126个岛屿组成，是我国第五大岛，具有独特的气候环境和多样的海疆资源，属典型的亚热带海洋性季风气候区；全年大风时间长、频率高，淡水资源紧缺，居住舒适度差；建材资源匮乏，建筑节能发展滞后；海水与太阳能资源丰富，未充分利用，与平潭高速发展需求不相适应。针对平潭气候和资源特点、绿色建筑节能发展存在的难题，开展防风、节水研究，开发利用可再生资源，引进推广适宜节能建材，建立绿色建筑与建筑节能标准体系，改善平潭建筑人居环境，有效节约资源，推动绿色建筑和城市高质量发展，十分迫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项目在福建省重点课题“平潭综合实验区绿色建筑节能关键技术的集成创新与应用示范”成果基础上，进一步深化研究，拓展成果应用领域，取得了系列创新成果。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然通风与防风：在国内首次基于地理信息资料，实现大尺度岛屿的三维地形建模，提出与CFD软件简便对接新方法；首次对平潭岛风环境进行数值模拟和风环境区划，为城市选址和建筑避风抗风设计提供指导；结合平潭岛风环境特征，提出建筑群最佳朝向和最优排列组合方式，为建筑总平布局提供优化建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（2）建筑水资源综合利用：开展节约水资源研究，提出平潭非传统水源利用及海绵城市技术的适宜性设计原则和方法。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（3）海水源热泵应用：开展海水源热泵适宜性研究，解决了平潭海水源热泵系统的取水、海水防腐、海生物附着处理等关键技术。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（4）太阳能光热技术建筑应用：开展太阳能集热器适宜性应用研究，解决了平潭太阳能光热系统集热器最佳安装倾角、防盐雾海风腐蚀、海岛环境对集热效率及系统耐久性影响等关键技术。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太阳能光伏技术建筑应用：针对平潭光伏系统建筑应用的不同方式，提出保障建筑主体结构、电气安全性的措施；研究了建材型光伏构件应用及工程检测方法，研发了光伏幕墙抗风压、水密性与绝缘性能的检测装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绿色与节能建筑材料适宜性应用：集成国内外先进绿色建筑产品，开展自保温砌块、通风、遮阳、节能门窗、节水保水等产品在平潭适宜性分析研究，编制并发布《平潭综合实验区绿色建筑适宜技术和产品选用手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绿色建筑与建筑节能标准体系：借鉴台湾绿建筑与建筑节能经验，结合平潭实际，编制了《平潭实验区绿色建筑设计导则》，构建了节能70%的平潭绿色建筑节能标准体系；绿色建筑技术相关成果被福建省地方标准采用并推广实施。</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主要完成单位</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福建省建筑科学研究院有限责任公司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华侨大学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中福海峡（平潭）置业有限公司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闽晟集团城建发展有限公司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福建奋安铝业有限公司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福建厚德节能科技发展有限公司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福州锦龙新型建筑材料有限公司</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主要完成人及其贡献</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王云新：项目负责人，技术方案制定，投入的工作量占本人工作量80%以上。主持《福建省居住建筑节能设计标准》的编制，为标准推广应用和示范工程建设提供技术指导。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冉茂宇：负责本项目自然通风与防风的研究，把控和制定该分项的总体研究目标和技术路线，全面组织实施和落实各项研究工作的开展。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谢竹雯：为主负责本项目太阳能光热技术建筑应用研究和太阳能光伏技术建筑应用研究，完成适宜于平潭的太阳能光热和太阳能光伏系统设计方法和测试方法，成果形成实用新型专利1项。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陆观立：负责本项目海水源热泵应用研究，完成适宜于平潭气候和环境特点的海水源热泵应用技术研究，填补该地区的技术空白。研究总结海水源热泵系统应用技术指南，对我省海水源热泵系统的应用起到引导示范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王文超：为主完成建筑节能标准体系研究。负责完成示范项目能耗分析工作，制定节能率70%的方案及节能改善措施的编制。对创新点2有贡献。投入本项目技术研究占本人工作的60%以上。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郑仁春：负责本项目完善福建省绿色建筑标准体系研究，参与《平潭综合试验区绿色建筑设计导则》、《福建省绿色建筑设计标准》、《福建省公共建筑节能设计标准》、《福建省居住建筑节能设计标准》等标准的编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林新锋：负责本项目绿色节能建材适宜性研究和应用推广。引进、消化适用的绿色节能建材产品，在平潭绿色节能建筑中推广应用，解决平潭长期绿色节能材料匮乏、绿色节能建筑技术发展缓慢状况。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赵士怀：本项目技术总顾问，负责创新研究的技术把关，投入的工作量占本人工作量80%以上；主持或为主参编完成《福建省公共建筑节能设计标准》、《福建省居住建筑节能设计标准》等多本地方标准。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陈定艺：负责本项目绿色建筑节能关键技术在平潭的集成应用示范，指导项目成果应用单位相关技术措施实施方法。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吴为莲：作为项目工程应用方面的负责人，负责本科研项目在施工项目上应用、实施和总结，全面组织项目科研成果的开展。</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代表性论文专著目录</w:t>
      </w:r>
      <w:r>
        <w:rPr>
          <w:rFonts w:hint="eastAsia" w:ascii="仿宋" w:hAnsi="仿宋" w:eastAsia="仿宋" w:cs="仿宋"/>
          <w:sz w:val="28"/>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袁彦峰，冉茂宇，袁炯炯，张亮山.平潭岛风环境分析研究[J]. 福建建筑, 2016,(3):10-16.</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谢竹雯. 农村住宅太阳能热水器设计[J]. 福建建设科技.2014,1(134):59-61</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陆观立. 某地表水地源热泵项目取排水设计的模拟分析[J]. 福建建设科技, 2016,2(147):47-49</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王文超. 典型活动外遮阳对福州地区室内环境的影响[J]. 福建建设科技, 2015,6(1453):4-46</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谢竹雯. 福建省绿色低能耗示范楼太阳能技术应用及评估[J]. 太阳能, 2015,(2):59-63</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林新锋. 建材型光伏构件传热系数的标定热箱法测试[J]. 福建建设科技. 2016(01):54-56+88.</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主要知识产权证明目录</w:t>
      </w:r>
      <w:r>
        <w:rPr>
          <w:rFonts w:hint="eastAsia" w:ascii="仿宋" w:hAnsi="仿宋" w:eastAsia="仿宋" w:cs="仿宋"/>
          <w:sz w:val="28"/>
          <w:szCs w:val="28"/>
          <w:lang w:val="en-US" w:eastAsia="zh-CN"/>
        </w:rPr>
        <w:t>：</w:t>
      </w:r>
    </w:p>
    <w:tbl>
      <w:tblPr>
        <w:tblStyle w:val="10"/>
        <w:tblW w:w="8506" w:type="dxa"/>
        <w:jc w:val="center"/>
        <w:tblInd w:w="18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
      <w:tblGrid>
        <w:gridCol w:w="389"/>
        <w:gridCol w:w="770"/>
        <w:gridCol w:w="1609"/>
        <w:gridCol w:w="1065"/>
        <w:gridCol w:w="799"/>
        <w:gridCol w:w="1537"/>
        <w:gridCol w:w="1557"/>
        <w:gridCol w:w="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bCs w:val="0"/>
                <w:color w:val="auto"/>
                <w:sz w:val="21"/>
                <w:szCs w:val="21"/>
                <w:lang w:eastAsia="zh-CN"/>
              </w:rPr>
            </w:pPr>
            <w:r>
              <w:rPr>
                <w:rFonts w:hint="eastAsia" w:ascii="仿宋" w:hAnsi="仿宋" w:eastAsia="仿宋" w:cs="仿宋"/>
                <w:b/>
                <w:bCs w:val="0"/>
                <w:color w:val="auto"/>
                <w:sz w:val="21"/>
                <w:szCs w:val="21"/>
                <w:lang w:eastAsia="zh-CN"/>
              </w:rPr>
              <w:t>序号</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知识产权类</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授权专利名称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授权号</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国(区)别</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权利人</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发明人</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w w:val="80"/>
                <w:sz w:val="21"/>
                <w:szCs w:val="21"/>
              </w:rPr>
              <w:t>状态（有效/无效）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建材型光伏构件发电性能和传热系数检测装置</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ZL 2015 2 0480251. 4</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福建省建研工程顾问有限公司</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林新锋</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发明</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一种光伏构件传热系数测试装置及其方法</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ZL 2016 1 0652037. 1</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福建省建研工程顾问有限公司</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林新锋；王云新；王文超</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FF0000"/>
                <w:kern w:val="2"/>
                <w:sz w:val="20"/>
                <w:szCs w:val="20"/>
                <w:highlight w:val="none"/>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3</w:t>
            </w:r>
          </w:p>
        </w:tc>
        <w:tc>
          <w:tcPr>
            <w:tcW w:w="770"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发明</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一种β型半水脱硫石膏基面层自流平砂浆</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2016 1 0348686. 2</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福建建工建材科技开发有限公司</w:t>
            </w:r>
          </w:p>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单平平；胡达明；陈定艺；黄福来；黄海波；鲁亮；林伟建</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4</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一种防露水高效光伏板</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2016 2 1138897.5</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陈定艺</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5</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一种光伏幕墙工程现场性能试验平台</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2017 2 0681649. 3</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谢竹雯；林凌翔；杨淑波</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bookmarkStart w:id="0" w:name="_Hlk532840819"/>
            <w:r>
              <w:rPr>
                <w:rFonts w:hint="eastAsia" w:ascii="仿宋" w:hAnsi="仿宋" w:eastAsia="仿宋" w:cs="仿宋"/>
                <w:color w:val="auto"/>
                <w:sz w:val="18"/>
                <w:szCs w:val="18"/>
              </w:rPr>
              <w:t>6</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一种光伏幕墙抗风压与绝缘性能现场检测平台</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2017 2 1500177.3</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瞿端人；谢竹雯；杨淑波；林凌翔；林跃东</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7</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光伏幕墙水密性、绝缘电阻与湿漏电流一体化测试平台</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2017 2 1142698.6</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陆观立;胡达明;谢竹雯;林凌翔</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8</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新型</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一种双水箱太阳能与建筑一体化集成热水系统</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ZL 2018 2 0700508. 6</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福建省建研工程顾问有限公司；福建省建筑科学研究院</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杨淑波</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其他</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福建省公共建筑节能设计标准</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DBJ 13-305-2019</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中国</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福建省建筑科学研究院有限责任公司</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赵士怀</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Ex>
        <w:trPr>
          <w:trHeight w:val="23" w:hRule="atLeast"/>
          <w:jc w:val="center"/>
        </w:trPr>
        <w:tc>
          <w:tcPr>
            <w:tcW w:w="38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其他</w:t>
            </w:r>
          </w:p>
        </w:tc>
        <w:tc>
          <w:tcPr>
            <w:tcW w:w="1609"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福建省居住建筑节能设计标准</w:t>
            </w:r>
          </w:p>
        </w:tc>
        <w:tc>
          <w:tcPr>
            <w:tcW w:w="1065"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DBJ 13-62-2019</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中国</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福建省建筑科学研究院有限责任公司</w:t>
            </w:r>
          </w:p>
        </w:tc>
        <w:tc>
          <w:tcPr>
            <w:tcW w:w="1557" w:type="dxa"/>
            <w:vAlign w:val="center"/>
          </w:tcPr>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王云新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right="0" w:righ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推广应用情况</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1）成果在“平潭世茂海峡城”、“平潭星海湾1号”、“平潭海坛古城”等工程中应用推广，累计应用建筑面积达400多万㎡。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2）推广应用了加气混凝土砌块、粉煤灰（陶粒）空心砌块、节能门窗、海绵城市技术、中水回用技术等绿色建筑产品和技术，近三年累计新增产值27242万元，新增利润4228万元。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研发的海水源热泵技术、中水系统技术、绿色建筑关键技术等在“平潭海洋气象站中水建筑应用示范”、“平潭风博物馆三星级绿色建筑”、“平潭恒大御景湾一星级绿色建筑”等5项示范工程中应用，经实测表明项目成果技术先进、经济可靠，具有很强的平潭地区气候区适应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4）绿色建筑技术标准体系在新建建筑中全面实施，近三年平潭综合实验区累计实施绿色建筑面积1055万㎡。</w:t>
      </w:r>
    </w:p>
    <w:p>
      <w:pPr>
        <w:rPr>
          <w:rFonts w:hint="eastAsia"/>
        </w:rPr>
      </w:pPr>
      <w:r>
        <w:rPr>
          <w:rFonts w:hint="eastAsia"/>
        </w:rPr>
        <w:br w:type="page"/>
      </w:r>
    </w:p>
    <w:p>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b/>
          <w:bCs/>
          <w:kern w:val="0"/>
          <w:sz w:val="32"/>
          <w:szCs w:val="32"/>
          <w:lang w:val="en-US" w:eastAsia="zh-CN"/>
        </w:rPr>
        <w:t>评审项目4</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项目名称：</w:t>
      </w:r>
      <w:r>
        <w:rPr>
          <w:rFonts w:hint="eastAsia" w:ascii="仿宋" w:hAnsi="仿宋" w:eastAsia="仿宋" w:cs="仿宋"/>
          <w:sz w:val="28"/>
          <w:szCs w:val="28"/>
          <w:lang w:val="en-US" w:eastAsia="zh-CN"/>
        </w:rPr>
        <w:t>大断面管廊长距离过海顶管技术</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提名推荐奖种：</w:t>
      </w:r>
      <w:r>
        <w:rPr>
          <w:rFonts w:hint="eastAsia" w:ascii="仿宋" w:hAnsi="仿宋" w:eastAsia="仿宋" w:cs="仿宋"/>
          <w:sz w:val="28"/>
          <w:szCs w:val="28"/>
          <w:lang w:val="en-US" w:eastAsia="zh-CN"/>
        </w:rPr>
        <w:t>福建省科学技术进步奖</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提名推荐单位：</w:t>
      </w:r>
      <w:r>
        <w:rPr>
          <w:rFonts w:hint="eastAsia" w:ascii="仿宋" w:hAnsi="仿宋" w:eastAsia="仿宋" w:cs="仿宋"/>
          <w:sz w:val="28"/>
          <w:szCs w:val="28"/>
          <w:lang w:val="en-US" w:eastAsia="zh-CN"/>
        </w:rPr>
        <w:t>福建省住房和城乡建设厅</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依托厦门翔安新机场地下综合管廊过海段顶管工程，单条顶管长度近千米，设计采用多舱结构形式的泥水平衡法顶管施工，针对厦门海域地下管廊非开挖、非爆破技术开展一系列研究，攻克了诸多技术难题，主要形成关键技术和创新点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（1）海相地层“干法下沉”大型沉井控制技术，实现了大型沉井下沉摩阻力的有效控制。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（2）开展海域段基于跨孔CT层析成像方法的探测技术应用，精准探明了海底孤石群等不良地质分布形态。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攻克“超长距离、大型多舱断面形式、海域段不明地质等复杂条件下”的大断面海底管廊长距离跨海顶进关键技术，成功实施了管廊顶进前方孤石处理、“中继间法”顶进，解决了大断面管廊穿越海底孤石群等难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（4）研发了一种专为处理高强孤石的复合型刀盘泥水平衡顶管机，发明了泥水平衡法作业的泥浆管道排障器，大幅提高顶管机顶进削岩与排障等能力。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（5）开展了海底管廊结构应力、应变现场试验研究，提出了海底管廊荷载及海底管廊顶进荷载的计算方法，形成了海底管廊结构与顶进安全分析技术。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本项目形成报告1份、论文2篇；形成福建省省级工法2项；获得实用新型专利权2项。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2019年7月，经中国铁建股份有限公司组织专家进行成果评审，该成果评价为“总体达到国际领先水平”。</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主要完成单位：</w:t>
      </w:r>
      <w:r>
        <w:rPr>
          <w:rFonts w:hint="eastAsia" w:ascii="仿宋" w:hAnsi="仿宋" w:eastAsia="仿宋" w:cs="仿宋"/>
          <w:sz w:val="28"/>
          <w:szCs w:val="28"/>
          <w:lang w:val="en-US" w:eastAsia="zh-CN"/>
        </w:rPr>
        <w:t>中铁二十二局集团第三工程有限公司</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主要完成人及其贡献：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刘四德,男，汉族，中国共产党员，公司副总经理、总工程师，高级工程师。对本项目贡献：参与项目总体方案决策、研究和实施，作为第一完成人参与知识产权的创新研发，对关键技术进行攻关、组织协调及成果研究，为本项目的顺利实施做出了突出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王宏，男，汉族，中国共产党员，公司科技部部长，高级工程师。对本项目贡献：组织开展长距离大断面跨海顶进管廊技术研究，攻克了大断面管廊穿越海底孤石群难题，为本项目的顺利实施做出了重大贡献。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新荣，男，汉族，中国共产党员，公司副总工程师、管廊项目经理，高级工程师。对本项目贡献：组织开展了跨海管廊海域CT探测技术应用，参与各种关键技术难点的方案实施、技术研究，为本项目的技术成果做出了重要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孟祥龙，男，蒙古族，项目副总工程师，工程师。对本项目贡献：组织开展了海底管廊结构应力应变现场试验研究，形成了海底管廊顶进荷载计算理论，开展技术攻关、研究实施方案、主持现场工作，为本项目的科技成果总结做出了较大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郑一明，男，汉族，项目总工程师，高级工程师。对本项目贡献：系统研究了海底管廊结构与顶进安全分析，参与具体的方案实施、技术研究，为本项目的技术成果做出了较大贡献。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邹德松，男，汉族，中国共产党员，公司党委书记、董事长，高级工程师。对本项目贡献：负责针对跨海管廊海域CT探测技术等难点开展技术攻关、参与现场实施方案的研究，为本项目做出了较大贡献。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吴建华，男，汉族，中国共产党员，公司总经理、公司党委副书记，高级会计师。对本项目贡献：参与长距离大断面跨海顶进管廊技术研究，重点研究实施方案和现场技术攻关工作，为本项目做出了不少贡献。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钱增裕，男，汉族，项目技术主管，助理工程师。对本项目贡献：负责针对技术难点进行关键技术攻关、参与方案编制和成果论证，为创新点做出了一定的贡献。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王磊，男，汉族，项目副总调度，工程师。对本项目贡献：负责跨海管廊海域CT探测技术的实施，重点参与工法研究和方案实施，为本项目做出了贡献。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高勇，男，汉族，公司科技部副部长，中国共产党员，工程师。对本项目贡献：负责关键技术攻关、方案制定和成果总结，为形成本项目的创新点做出了较大贡献。</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代表性论文专著目录：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河南建材，2018年第3期，跨海长距离顶管施工技术，第一作者：1/郑一明。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中国标准化，2018年第7期，长距离大断面过海段顶管穿越孤石地层施工技术，第一作者：1/王新荣。</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主要知识产权证明目录：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（1）实用新型，一种专为处理高强孤石的复合型刀盘泥水平衡顶管机，ZL201821507147.X，中国，权利人：中铁二十二局集团第三工程有限公司，发明人：1.郑一明,2.刘四德,3.王新荣,4.孟祥龙,5.张富存。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（2）实用新型，泥水平衡顶管机泥浆管道排障器，ZL201820799246.3，中国，权利人：中铁二十二局集团第三工程有限公司，发明人：1.钟焕富,2.刘四德,3.王新荣,4.王宏,5.张彦民,6.曾金明。</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推广应用情况：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依托大嶝大桥过海段顶管、机场快速路过海段顶管项目，成立科技攻关小组。通过总体规划、广泛调研、科学制定技术路线和研究方法等措施，采用理论分析、数值模拟、现场实测相结合的方法开展研究工作，组织关键技术等方案论证，形成工法等科技总结，对该项目的各个难点进行突破，很好的解决了本项目复杂环境海底不良地质精准探测、海底管廊顶进遇孤石处理、海底管廊工程的动态结构安全分析等诸多难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嶝大桥过海段市政舱经71天的施工，顶管机在粘土地层条件下日均进尺12米，微风化孤石地质条件下日均进尺3米，在微风化孤石地质条件下进尺效率较普通顶管机有明显提升（普通顶管机在微风化岩质地段顶进的日进度指标为0.04米/日），节约工期等资源达3个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首次在海域实施CT地质探测技术，优化泥水平衡法顶管机刀盘及顶管泥浆管道排障装置，加快施工进度，减少设备投入与工作周期，产生经济效益达2000多万元。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本项目的研究成果可广泛应用于下穿江河、湖泊及重要构造物等复杂环境不良地质条件下大断面长距离顶管的施工，对以后类似工程具有深远的指导意义。</w:t>
      </w:r>
    </w:p>
    <w:p>
      <w:pPr>
        <w:rPr>
          <w:rFonts w:hint="eastAsia"/>
        </w:rPr>
      </w:pPr>
      <w:r>
        <w:rPr>
          <w:rFonts w:hint="eastAsia"/>
        </w:rPr>
        <w:br w:type="page"/>
      </w:r>
    </w:p>
    <w:p>
      <w:pPr>
        <w:spacing w:line="500" w:lineRule="exact"/>
        <w:rPr>
          <w:rFonts w:hint="eastAsia" w:ascii="仿宋_GB2312" w:hAnsi="宋体" w:eastAsia="仿宋_GB2312" w:cs="宋体"/>
          <w:kern w:val="0"/>
          <w:sz w:val="28"/>
          <w:szCs w:val="28"/>
        </w:rPr>
      </w:pPr>
      <w:r>
        <w:rPr>
          <w:rFonts w:hint="eastAsia" w:ascii="仿宋" w:hAnsi="仿宋" w:eastAsia="仿宋" w:cs="仿宋"/>
          <w:b/>
          <w:bCs/>
          <w:kern w:val="0"/>
          <w:sz w:val="32"/>
          <w:szCs w:val="32"/>
          <w:lang w:val="en-US" w:eastAsia="zh-CN"/>
        </w:rPr>
        <w:t>评审项目5</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项目名称：</w:t>
      </w:r>
      <w:r>
        <w:rPr>
          <w:rFonts w:hint="eastAsia" w:ascii="仿宋" w:hAnsi="仿宋" w:eastAsia="仿宋" w:cs="仿宋"/>
          <w:kern w:val="0"/>
          <w:sz w:val="28"/>
          <w:szCs w:val="28"/>
        </w:rPr>
        <w:t>基于神经网络的建设项目社会稳定风险评估关键技术研究</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推荐奖种：</w:t>
      </w:r>
      <w:r>
        <w:rPr>
          <w:rFonts w:hint="eastAsia" w:ascii="仿宋" w:hAnsi="仿宋" w:eastAsia="仿宋" w:cs="仿宋"/>
          <w:kern w:val="0"/>
          <w:sz w:val="28"/>
          <w:szCs w:val="28"/>
        </w:rPr>
        <w:t>福建省科学技术进步奖</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推荐单位：</w:t>
      </w:r>
      <w:r>
        <w:rPr>
          <w:rFonts w:hint="eastAsia" w:ascii="仿宋" w:hAnsi="仿宋" w:eastAsia="仿宋" w:cs="仿宋"/>
          <w:kern w:val="0"/>
          <w:sz w:val="28"/>
          <w:szCs w:val="28"/>
        </w:rPr>
        <w:t>福建省住房和城乡建设厅</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项目简介</w:t>
      </w:r>
      <w:r>
        <w:rPr>
          <w:rFonts w:hint="eastAsia" w:ascii="仿宋" w:hAnsi="仿宋" w:eastAsia="仿宋" w:cs="仿宋"/>
          <w:kern w:val="0"/>
          <w:sz w:val="28"/>
          <w:szCs w:val="28"/>
        </w:rPr>
        <w:t>：</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本项目以社会稳定风险因素识别与风险等级评判为研究对象，以风险社会理论、社会燃烧理论、模糊数学和神经网络理论作为理论研究基础，以问卷调查、数理统计、线性神经网络模型等方法作为手段，结合各类建设项目的性质，全面客观地分析识别出建设项目社会稳定风险因素指标，并构建出具有普适性的建设项目社会稳定风险评估指标体系，再辅以线性神经网络建立建设项目社会稳定风险评估模型，结合数学软件进行程序设计以实现建设项目社会稳定风险评估的动态模拟，并加以实例验证。其主要技术内容概括如下：</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建设项目社会稳定风险指标体系研究。通过文献参考方法，结合各类建设项目的性质进行风险因素识别，全面客观地分析识别出建设项目社会稳定风险因素指标，并分层分级构建出建设项目社会稳定风险指标体系。通过问卷调查方式，采取数理统计方法对问卷的调查数据进行分析，从而确定各层各级建设项目社会稳定风险指标的权重值。</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建设项目社会稳定风险评估模糊神经网络模型研究。根据分层分级构建的风险指标体系及风险机理分析，结合模糊数学、神经网络理论，建立一套既能模拟专家进行社会稳定风险评估，又能有效避免评估中主观因素影响的神经网络模型。</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.神经网络模型程序设计。利用数学软件进行程序设计，对建设项目稳定风险评估线性神经网络模型进行训练，并进行动态仿真软件设计，实现评估动态模拟。</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.实例验证，总结展望。通过实际案例对研究成果进行验证，并对研究成果进行总结，提出未来研究展望。</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该项目已发表5篇论文，并已完成了国内外科技查新，其上述主要技术内容在国内外均未见文献报道，具有创新性。</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主要完成单位</w:t>
      </w:r>
      <w:r>
        <w:rPr>
          <w:rFonts w:hint="eastAsia" w:ascii="仿宋" w:hAnsi="仿宋" w:eastAsia="仿宋" w:cs="仿宋"/>
          <w:kern w:val="0"/>
          <w:sz w:val="28"/>
          <w:szCs w:val="28"/>
        </w:rPr>
        <w:t>：福州市规划设计研究院。</w:t>
      </w:r>
    </w:p>
    <w:p>
      <w:pPr>
        <w:keepNext w:val="0"/>
        <w:keepLines w:val="0"/>
        <w:pageBreakBefore w:val="0"/>
        <w:numPr>
          <w:ilvl w:val="0"/>
          <w:numId w:val="7"/>
        </w:numPr>
        <w:kinsoku/>
        <w:overflowPunct/>
        <w:topLinePunct w:val="0"/>
        <w:autoSpaceDE/>
        <w:autoSpaceDN/>
        <w:bidi w:val="0"/>
        <w:adjustRightInd/>
        <w:snapToGrid/>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主要完成人及其贡献</w:t>
      </w:r>
      <w:r>
        <w:rPr>
          <w:rFonts w:hint="eastAsia" w:ascii="仿宋" w:hAnsi="仿宋" w:eastAsia="仿宋" w:cs="仿宋"/>
          <w:kern w:val="0"/>
          <w:sz w:val="28"/>
          <w:szCs w:val="28"/>
        </w:rPr>
        <w:t>，代表性论文专著目录、推广应用情况等：</w:t>
      </w:r>
    </w:p>
    <w:p>
      <w:pPr>
        <w:keepNext w:val="0"/>
        <w:keepLines w:val="0"/>
        <w:pageBreakBefore w:val="0"/>
        <w:kinsoku/>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（1）.</w:t>
      </w:r>
      <w:r>
        <w:rPr>
          <w:rFonts w:hint="eastAsia" w:ascii="仿宋" w:hAnsi="仿宋" w:eastAsia="仿宋" w:cs="仿宋"/>
          <w:b/>
          <w:bCs/>
          <w:sz w:val="28"/>
          <w:szCs w:val="28"/>
        </w:rPr>
        <w:t>主要完成人</w:t>
      </w:r>
      <w:r>
        <w:rPr>
          <w:rFonts w:hint="eastAsia" w:ascii="仿宋" w:hAnsi="仿宋" w:eastAsia="仿宋" w:cs="仿宋"/>
          <w:b w:val="0"/>
          <w:bCs w:val="0"/>
          <w:kern w:val="0"/>
          <w:sz w:val="28"/>
          <w:szCs w:val="28"/>
        </w:rPr>
        <w:t>：</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7"/>
        <w:gridCol w:w="2216"/>
        <w:gridCol w:w="4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序号</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姓名</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张曦</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郑建伟</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专家访谈及问卷调查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桂兴刚</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指导协调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戴二玲</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工程案例分析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黄嘉南</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数学建模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6</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龙绛珠</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数学建模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7"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7</w:t>
            </w:r>
          </w:p>
        </w:tc>
        <w:tc>
          <w:tcPr>
            <w:tcW w:w="2216"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陈翰卿</w:t>
            </w:r>
          </w:p>
        </w:tc>
        <w:tc>
          <w:tcPr>
            <w:tcW w:w="4639" w:type="dxa"/>
            <w:vAlign w:val="top"/>
          </w:tcPr>
          <w:p>
            <w:pPr>
              <w:keepNext w:val="0"/>
              <w:keepLines w:val="0"/>
              <w:pageBreakBefore w:val="0"/>
              <w:kinsoku/>
              <w:overflowPunct/>
              <w:topLinePunct w:val="0"/>
              <w:autoSpaceDE/>
              <w:autoSpaceDN/>
              <w:bidi w:val="0"/>
              <w:adjustRightInd/>
              <w:snapToGrid/>
              <w:spacing w:line="400" w:lineRule="exact"/>
              <w:ind w:left="0" w:leftChars="0"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工程案例分析</w:t>
            </w:r>
          </w:p>
        </w:tc>
      </w:tr>
    </w:tbl>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2）.</w:t>
      </w:r>
      <w:r>
        <w:rPr>
          <w:rFonts w:hint="eastAsia" w:ascii="仿宋" w:hAnsi="仿宋" w:eastAsia="仿宋" w:cs="仿宋"/>
          <w:b/>
          <w:bCs/>
          <w:sz w:val="28"/>
          <w:szCs w:val="28"/>
        </w:rPr>
        <w:t>代表性论文专著目录</w:t>
      </w:r>
      <w:r>
        <w:rPr>
          <w:rFonts w:hint="eastAsia" w:ascii="仿宋" w:hAnsi="仿宋" w:eastAsia="仿宋" w:cs="仿宋"/>
          <w:b w:val="0"/>
          <w:bCs w:val="0"/>
          <w:kern w:val="0"/>
          <w:sz w:val="28"/>
          <w:szCs w:val="28"/>
        </w:rPr>
        <w:t>：</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
        <w:gridCol w:w="851"/>
        <w:gridCol w:w="1371"/>
        <w:gridCol w:w="825"/>
        <w:gridCol w:w="840"/>
        <w:gridCol w:w="780"/>
        <w:gridCol w:w="795"/>
        <w:gridCol w:w="780"/>
        <w:gridCol w:w="450"/>
        <w:gridCol w:w="450"/>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刊名</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论文(专著)名称</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收录、核心情况</w:t>
            </w:r>
          </w:p>
        </w:tc>
        <w:tc>
          <w:tcPr>
            <w:tcW w:w="840"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下载（他引次数）</w:t>
            </w:r>
          </w:p>
        </w:tc>
        <w:tc>
          <w:tcPr>
            <w:tcW w:w="780"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影响因子</w:t>
            </w:r>
          </w:p>
        </w:tc>
        <w:tc>
          <w:tcPr>
            <w:tcW w:w="795"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年卷页码</w:t>
            </w:r>
          </w:p>
        </w:tc>
        <w:tc>
          <w:tcPr>
            <w:tcW w:w="780"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发表时间</w:t>
            </w:r>
          </w:p>
        </w:tc>
        <w:tc>
          <w:tcPr>
            <w:tcW w:w="450"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通讯作者</w:t>
            </w:r>
          </w:p>
        </w:tc>
        <w:tc>
          <w:tcPr>
            <w:tcW w:w="450"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第一作者</w:t>
            </w:r>
          </w:p>
        </w:tc>
        <w:tc>
          <w:tcPr>
            <w:tcW w:w="957" w:type="dxa"/>
            <w:vAlign w:val="center"/>
          </w:tcPr>
          <w:p>
            <w:pPr>
              <w:keepNext w:val="0"/>
              <w:keepLines w:val="0"/>
              <w:pageBreakBefore w:val="0"/>
              <w:widowControl/>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价值工程</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国内建设项目社会稳定风险评估研究述评</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c>
          <w:tcPr>
            <w:tcW w:w="840" w:type="dxa"/>
            <w:vAlign w:val="center"/>
          </w:tcPr>
          <w:p>
            <w:pPr>
              <w:keepNext w:val="0"/>
              <w:keepLines w:val="0"/>
              <w:pageBreakBefore w:val="0"/>
              <w:widowControl/>
              <w:kinsoku/>
              <w:wordWrap w:val="0"/>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129（6）</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0.217</w:t>
            </w:r>
          </w:p>
        </w:tc>
        <w:tc>
          <w:tcPr>
            <w:tcW w:w="79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2016,35(27):238-239</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2016年</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张曦</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黄嘉南</w:t>
            </w:r>
          </w:p>
        </w:tc>
        <w:tc>
          <w:tcPr>
            <w:tcW w:w="957"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黄嘉南; 张曦; 戴二玲</w:t>
            </w:r>
          </w:p>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工程经济</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建设项目通用的社会稳定风险识别方法研究</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c>
          <w:tcPr>
            <w:tcW w:w="84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100（7）</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0.340</w:t>
            </w:r>
          </w:p>
        </w:tc>
        <w:tc>
          <w:tcPr>
            <w:tcW w:w="79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2016,26(12):34-37</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2016年</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张曦</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戴二玲</w:t>
            </w:r>
          </w:p>
        </w:tc>
        <w:tc>
          <w:tcPr>
            <w:tcW w:w="957"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戴二玲; 黄嘉南; 张曦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经济研究导刊</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建设项目社会稳定风险指标的权重确定</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c>
          <w:tcPr>
            <w:tcW w:w="84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63（2）</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c>
          <w:tcPr>
            <w:tcW w:w="79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2017(19):171-178</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2017年</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w:t>
            </w:r>
          </w:p>
        </w:tc>
        <w:tc>
          <w:tcPr>
            <w:tcW w:w="957"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 戴二玲; 张曦; 黄嘉南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水利与建筑工程学报</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建设项目社会稳定风险评估——基于模糊神经网络的实证研究</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p>
        </w:tc>
        <w:tc>
          <w:tcPr>
            <w:tcW w:w="84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115</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0.861</w:t>
            </w:r>
          </w:p>
        </w:tc>
        <w:tc>
          <w:tcPr>
            <w:tcW w:w="79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2017,15(06):216-220</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2017年</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w:t>
            </w:r>
          </w:p>
        </w:tc>
        <w:tc>
          <w:tcPr>
            <w:tcW w:w="957"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龙绛珠; 黄嘉南; 张曦; 戴二玲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423"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85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建筑经济</w:t>
            </w:r>
          </w:p>
        </w:tc>
        <w:tc>
          <w:tcPr>
            <w:tcW w:w="1371"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基于社会燃烧理论的建设项目社会稳定风险评估体系构建</w:t>
            </w:r>
          </w:p>
        </w:tc>
        <w:tc>
          <w:tcPr>
            <w:tcW w:w="82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JST、核心</w:t>
            </w:r>
          </w:p>
        </w:tc>
        <w:tc>
          <w:tcPr>
            <w:tcW w:w="84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22（0）</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1.393</w:t>
            </w:r>
          </w:p>
        </w:tc>
        <w:tc>
          <w:tcPr>
            <w:tcW w:w="795"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2019,40(06):100-104</w:t>
            </w:r>
          </w:p>
        </w:tc>
        <w:tc>
          <w:tcPr>
            <w:tcW w:w="78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2019年</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张曦</w:t>
            </w:r>
          </w:p>
        </w:tc>
        <w:tc>
          <w:tcPr>
            <w:tcW w:w="450"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戴二玲</w:t>
            </w:r>
          </w:p>
        </w:tc>
        <w:tc>
          <w:tcPr>
            <w:tcW w:w="957" w:type="dxa"/>
            <w:vAlign w:val="center"/>
          </w:tcPr>
          <w:p>
            <w:pPr>
              <w:keepNext w:val="0"/>
              <w:keepLines w:val="0"/>
              <w:pageBreakBefore w:val="0"/>
              <w:kinsoku/>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戴二玲; 张曦; 黄嘉南</w:t>
            </w:r>
          </w:p>
        </w:tc>
      </w:tr>
    </w:tbl>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b/>
          <w:bCs/>
          <w:kern w:val="0"/>
          <w:sz w:val="28"/>
          <w:szCs w:val="28"/>
        </w:rPr>
      </w:pP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3）.</w:t>
      </w:r>
      <w:r>
        <w:rPr>
          <w:rFonts w:hint="eastAsia" w:ascii="仿宋" w:hAnsi="仿宋" w:eastAsia="仿宋" w:cs="仿宋"/>
          <w:b/>
          <w:bCs/>
          <w:sz w:val="28"/>
          <w:szCs w:val="28"/>
        </w:rPr>
        <w:t>推广应用情况</w:t>
      </w:r>
      <w:r>
        <w:rPr>
          <w:rFonts w:hint="eastAsia" w:ascii="仿宋" w:hAnsi="仿宋" w:eastAsia="仿宋" w:cs="仿宋"/>
          <w:b w:val="0"/>
          <w:bCs w:val="0"/>
          <w:kern w:val="0"/>
          <w:sz w:val="28"/>
          <w:szCs w:val="28"/>
        </w:rPr>
        <w:t>：</w:t>
      </w:r>
    </w:p>
    <w:p>
      <w:pPr>
        <w:keepNext w:val="0"/>
        <w:keepLines w:val="0"/>
        <w:pageBreakBefore w:val="0"/>
        <w:kinsoku/>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2017年至2019年度，课题的成果已累计运用于162个社会稳定风险评估项目上，评估项目的总投资累计高达1468.02亿元，评估项目的合同金额累计达到489.89万元，给评估项目所在地与评估单位带来了良好的经济效益。</w:t>
      </w:r>
    </w:p>
    <w:p>
      <w:pPr>
        <w:rPr>
          <w:rFonts w:hint="eastAsia"/>
        </w:rPr>
      </w:pPr>
      <w:r>
        <w:rPr>
          <w:rFonts w:hint="eastAsia"/>
        </w:rPr>
        <w:br w:type="page"/>
      </w:r>
    </w:p>
    <w:p>
      <w:pPr>
        <w:adjustRightInd w:val="0"/>
        <w:snapToGrid w:val="0"/>
        <w:spacing w:line="360" w:lineRule="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评审项目6</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项目名称：</w:t>
      </w:r>
      <w:r>
        <w:rPr>
          <w:rFonts w:hint="eastAsia" w:ascii="仿宋" w:hAnsi="仿宋" w:eastAsia="仿宋" w:cs="仿宋"/>
          <w:kern w:val="0"/>
          <w:sz w:val="28"/>
          <w:szCs w:val="28"/>
        </w:rPr>
        <w:t>海上丝绸之路城乡文化资源多媒体平台</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推荐奖种：</w:t>
      </w:r>
      <w:r>
        <w:rPr>
          <w:rFonts w:hint="eastAsia" w:ascii="仿宋" w:hAnsi="仿宋" w:eastAsia="仿宋" w:cs="仿宋"/>
          <w:kern w:val="0"/>
          <w:sz w:val="28"/>
          <w:szCs w:val="28"/>
        </w:rPr>
        <w:t>福建省科学技术进步奖</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推荐单位：</w:t>
      </w:r>
      <w:r>
        <w:rPr>
          <w:rFonts w:hint="eastAsia" w:ascii="仿宋" w:hAnsi="仿宋" w:eastAsia="仿宋" w:cs="仿宋"/>
          <w:kern w:val="0"/>
          <w:sz w:val="28"/>
          <w:szCs w:val="28"/>
        </w:rPr>
        <w:t>福建省住房和城乡建设厅</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项目简介：</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《海上丝绸之路城乡文化资源多媒体平台》由福州市规划院下达任务，福州市规划设计研究院和福建省图书馆共同完成。</w:t>
      </w:r>
      <w:bookmarkStart w:id="1" w:name="_Toc453602220"/>
      <w:bookmarkStart w:id="2" w:name="_Toc453600259"/>
      <w:bookmarkStart w:id="3" w:name="_Toc453602148"/>
      <w:r>
        <w:rPr>
          <w:rFonts w:hint="eastAsia" w:ascii="仿宋" w:hAnsi="仿宋" w:eastAsia="仿宋" w:cs="仿宋"/>
          <w:kern w:val="0"/>
          <w:sz w:val="28"/>
          <w:szCs w:val="28"/>
        </w:rPr>
        <w:t>该项目于2015年7月开始，于2017年8月初验，试运行，2017年11月终验，正式运行。项目基本情况如下：</w:t>
      </w:r>
    </w:p>
    <w:bookmarkEnd w:id="1"/>
    <w:bookmarkEnd w:id="2"/>
    <w:bookmarkEnd w:id="3"/>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、主要技术内容</w:t>
      </w:r>
    </w:p>
    <w:p>
      <w:pPr>
        <w:keepNext w:val="0"/>
        <w:keepLines w:val="0"/>
        <w:pageBreakBefore w:val="0"/>
        <w:widowControl w:val="0"/>
        <w:kinsoku/>
        <w:wordWrap/>
        <w:overflowPunct/>
        <w:topLinePunct w:val="0"/>
        <w:autoSpaceDE/>
        <w:autoSpaceDN/>
        <w:bidi w:val="0"/>
        <w:spacing w:line="400" w:lineRule="exact"/>
        <w:ind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kern w:val="0"/>
          <w:sz w:val="28"/>
          <w:szCs w:val="28"/>
        </w:rPr>
        <w:t>该规程主要技术内容含：搭建海上丝绸之路多媒体资源库，收集</w:t>
      </w:r>
      <w:r>
        <w:rPr>
          <w:rFonts w:hint="eastAsia" w:ascii="仿宋" w:hAnsi="仿宋" w:eastAsia="仿宋" w:cs="仿宋"/>
          <w:sz w:val="28"/>
          <w:szCs w:val="28"/>
        </w:rPr>
        <w:t>与海上丝绸之路相关以及延伸的文化遗产的文字信息20万余（原创），图片8000张（原创），音视频50 部（共约3.3小时）（原创），并将这些材料入库；</w:t>
      </w:r>
    </w:p>
    <w:p>
      <w:pPr>
        <w:keepNext w:val="0"/>
        <w:keepLines w:val="0"/>
        <w:pageBreakBefore w:val="0"/>
        <w:widowControl w:val="0"/>
        <w:kinsoku/>
        <w:wordWrap/>
        <w:overflowPunct/>
        <w:topLinePunct w:val="0"/>
        <w:autoSpaceDE/>
        <w:autoSpaceDN/>
        <w:bidi w:val="0"/>
        <w:spacing w:line="400" w:lineRule="exact"/>
        <w:ind w:right="0" w:rightChars="0"/>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 xml:space="preserve"> 在TRS平台采用HTML5+CSS3响应式布局和设计，实现了“海上丝绸之路”多媒体资料的可视化、多媒体化、虚拟化，实现了文本、图形、音视频等多种数据的集成与融合，实现了信息技术平台的富媒体化与交互化。</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、技术创新程度</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实现了各类文化资源在不同移动平台的自适应：即可在手机、平板的等移动终端对本课题的多媒体库内容的浏览，并且可以自动适应不同终端的屏幕尺寸和浏览器参数，并实现了资源页面局部刷新。搭建手机安卓和IOS应用程序，借助手机等移动终端，为都市上班人群在碎片化时间提供精而简的文化信息服务，供认知了解学习“海丝”文化；</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2)采用了Html5 + CSS3架构：去除了以前不利于支取抓取的代码和结构；代码简单易懂，只要稍微了解一些H5语言就可以做SEO的日常维护工作；开发程序从根本上祛除冗余的框架结构，采用CSS3整体的定义调用模式，极大的简化了页面代码；插件的减少更利于用户体验和人机交互的实现；</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3)数字文化惠民服务工程的成果应用：借助文化共享工程、数字图书馆推广工程、公共电子阅览室建设计划三大数字文化惠民服务工程，并结合边（海）疆万里数字文化长廊的建设，在广大群众中传播推广“海丝”文化；</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4)物质与非物质文化资源采集与版权处理模式的创立与实践：资源采集机制与版权保护处理模式的实践为海上丝绸之路庞大数字资源的建设奠定了有力的保障。提高了数字资源的可用性与专业性；同时版权保护的提交模式避免了数字资源的版权纠纷；文化遗产具有无法复制的特征，根据这一特征，可以为城市规划提供依据，同时也赋予它们一种难得的文化价值，这种文化价值可以转化为宝贵的文化资源，对现代城市精神生活产生多方面的积极影响。</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项目已申请获得软件著作权4项，目前，海上丝绸之路城乡文化多媒体平台已应用与多家设计单位和图书馆，取得很好的应用效果及很好的经济效益。</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主要完成单位：</w:t>
      </w:r>
      <w:r>
        <w:rPr>
          <w:rFonts w:hint="eastAsia" w:ascii="仿宋" w:hAnsi="仿宋" w:eastAsia="仿宋" w:cs="仿宋"/>
          <w:kern w:val="0"/>
          <w:sz w:val="28"/>
          <w:szCs w:val="28"/>
        </w:rPr>
        <w:t>福州市规划设计研究院、福建省图书馆。</w:t>
      </w:r>
    </w:p>
    <w:p>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425" w:leftChars="0" w:right="0" w:rightChars="0" w:hanging="425" w:firstLineChars="0"/>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主要完成人及其贡献，专利情况、推广应用情况等：</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（1）、主要完成人</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560"/>
        <w:gridCol w:w="2551"/>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序号</w:t>
            </w:r>
          </w:p>
        </w:tc>
        <w:tc>
          <w:tcPr>
            <w:tcW w:w="1560" w:type="dxa"/>
            <w:vAlign w:val="top"/>
          </w:tcPr>
          <w:p>
            <w:pPr>
              <w:keepNext w:val="0"/>
              <w:keepLines w:val="0"/>
              <w:pageBreakBefore w:val="0"/>
              <w:widowControl w:val="0"/>
              <w:kinsoku/>
              <w:wordWrap/>
              <w:overflowPunct/>
              <w:topLinePunct w:val="0"/>
              <w:autoSpaceDE/>
              <w:autoSpaceDN/>
              <w:bidi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姓名</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分工</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陈硕</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项目负责人</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郑智明</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方案指导</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福建省图书馆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丰佳佳</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技术负责人</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陈顺</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项目总协调</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福建省图书馆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史宇恒</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文档编排</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6</w:t>
            </w:r>
          </w:p>
        </w:tc>
        <w:tc>
          <w:tcPr>
            <w:tcW w:w="156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周庆峰</w:t>
            </w:r>
          </w:p>
        </w:tc>
        <w:tc>
          <w:tcPr>
            <w:tcW w:w="255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案例实施</w:t>
            </w:r>
          </w:p>
        </w:tc>
        <w:tc>
          <w:tcPr>
            <w:tcW w:w="355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7</w:t>
            </w:r>
          </w:p>
        </w:tc>
        <w:tc>
          <w:tcPr>
            <w:tcW w:w="15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陈蕾君</w:t>
            </w:r>
          </w:p>
        </w:tc>
        <w:tc>
          <w:tcPr>
            <w:tcW w:w="2551" w:type="dxa"/>
            <w:tcBorders>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案例实施</w:t>
            </w:r>
          </w:p>
        </w:tc>
        <w:tc>
          <w:tcPr>
            <w:tcW w:w="3551" w:type="dxa"/>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8</w:t>
            </w:r>
          </w:p>
        </w:tc>
        <w:tc>
          <w:tcPr>
            <w:tcW w:w="156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史鸿鹏</w:t>
            </w:r>
          </w:p>
        </w:tc>
        <w:tc>
          <w:tcPr>
            <w:tcW w:w="2551" w:type="dxa"/>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案例实施</w:t>
            </w:r>
          </w:p>
        </w:tc>
        <w:tc>
          <w:tcPr>
            <w:tcW w:w="3551"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bl>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（2）、专利情况</w:t>
      </w:r>
    </w:p>
    <w:tbl>
      <w:tblPr>
        <w:tblStyle w:val="10"/>
        <w:tblW w:w="8521" w:type="dxa"/>
        <w:jc w:val="center"/>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4325"/>
        <w:gridCol w:w="1428"/>
        <w:gridCol w:w="2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730" w:type="dxa"/>
            <w:vAlign w:val="center"/>
          </w:tcPr>
          <w:p>
            <w:pPr>
              <w:jc w:val="center"/>
              <w:rPr>
                <w:rFonts w:hint="eastAsia"/>
              </w:rPr>
            </w:pPr>
            <w:r>
              <w:rPr>
                <w:rFonts w:hint="eastAsia"/>
              </w:rPr>
              <w:t>序号</w:t>
            </w:r>
          </w:p>
        </w:tc>
        <w:tc>
          <w:tcPr>
            <w:tcW w:w="4325" w:type="dxa"/>
            <w:vAlign w:val="center"/>
          </w:tcPr>
          <w:p>
            <w:pPr>
              <w:jc w:val="center"/>
              <w:rPr>
                <w:rFonts w:hint="eastAsia"/>
              </w:rPr>
            </w:pPr>
            <w:r>
              <w:rPr>
                <w:rFonts w:hint="eastAsia"/>
              </w:rPr>
              <w:t>专利名称</w:t>
            </w:r>
          </w:p>
        </w:tc>
        <w:tc>
          <w:tcPr>
            <w:tcW w:w="1428" w:type="dxa"/>
            <w:vAlign w:val="center"/>
          </w:tcPr>
          <w:p>
            <w:pPr>
              <w:jc w:val="center"/>
              <w:rPr>
                <w:rFonts w:hint="eastAsia"/>
              </w:rPr>
            </w:pPr>
            <w:r>
              <w:rPr>
                <w:rFonts w:hint="eastAsia"/>
              </w:rPr>
              <w:t>专利类型</w:t>
            </w:r>
          </w:p>
        </w:tc>
        <w:tc>
          <w:tcPr>
            <w:tcW w:w="2038" w:type="dxa"/>
            <w:vAlign w:val="center"/>
          </w:tcPr>
          <w:p>
            <w:pPr>
              <w:jc w:val="center"/>
              <w:rPr>
                <w:rFonts w:hint="eastAsia"/>
              </w:rPr>
            </w:pPr>
            <w:r>
              <w:rPr>
                <w:rFonts w:hint="eastAsia"/>
              </w:rPr>
              <w:t>专利编号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730" w:type="dxa"/>
            <w:vAlign w:val="center"/>
          </w:tcPr>
          <w:p>
            <w:pPr>
              <w:rPr>
                <w:rFonts w:hint="eastAsia"/>
              </w:rPr>
            </w:pPr>
            <w:r>
              <w:rPr>
                <w:rFonts w:hint="eastAsia"/>
              </w:rPr>
              <w:t>1</w:t>
            </w:r>
          </w:p>
        </w:tc>
        <w:tc>
          <w:tcPr>
            <w:tcW w:w="4325" w:type="dxa"/>
            <w:vAlign w:val="center"/>
          </w:tcPr>
          <w:p>
            <w:pPr>
              <w:rPr>
                <w:rFonts w:hint="eastAsia"/>
              </w:rPr>
            </w:pPr>
            <w:r>
              <w:rPr>
                <w:rFonts w:hint="eastAsia"/>
              </w:rPr>
              <w:t>城市市容环境综合整理信息管理系统</w:t>
            </w:r>
          </w:p>
        </w:tc>
        <w:tc>
          <w:tcPr>
            <w:tcW w:w="1428" w:type="dxa"/>
            <w:vAlign w:val="center"/>
          </w:tcPr>
          <w:p>
            <w:pPr>
              <w:rPr>
                <w:rFonts w:hint="eastAsia"/>
              </w:rPr>
            </w:pPr>
            <w:r>
              <w:rPr>
                <w:rFonts w:hint="eastAsia"/>
              </w:rPr>
              <w:t>软件著作权</w:t>
            </w:r>
          </w:p>
        </w:tc>
        <w:tc>
          <w:tcPr>
            <w:tcW w:w="2038" w:type="dxa"/>
            <w:vAlign w:val="center"/>
          </w:tcPr>
          <w:p>
            <w:pPr>
              <w:rPr>
                <w:rFonts w:hint="eastAsia"/>
              </w:rPr>
            </w:pPr>
            <w:r>
              <w:rPr>
                <w:rFonts w:hint="eastAsia"/>
              </w:rPr>
              <w:t>2015SR043490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730" w:type="dxa"/>
            <w:vAlign w:val="center"/>
          </w:tcPr>
          <w:p>
            <w:pPr>
              <w:rPr>
                <w:rFonts w:hint="eastAsia"/>
              </w:rPr>
            </w:pPr>
            <w:r>
              <w:rPr>
                <w:rFonts w:hint="eastAsia"/>
              </w:rPr>
              <w:t>2</w:t>
            </w:r>
          </w:p>
        </w:tc>
        <w:tc>
          <w:tcPr>
            <w:tcW w:w="4325" w:type="dxa"/>
            <w:vAlign w:val="center"/>
          </w:tcPr>
          <w:p>
            <w:pPr>
              <w:rPr>
                <w:rFonts w:hint="eastAsia"/>
              </w:rPr>
            </w:pPr>
            <w:r>
              <w:rPr>
                <w:rFonts w:hint="eastAsia"/>
              </w:rPr>
              <w:t>规划信息基础设施建设管理系统</w:t>
            </w:r>
          </w:p>
        </w:tc>
        <w:tc>
          <w:tcPr>
            <w:tcW w:w="1428" w:type="dxa"/>
            <w:vAlign w:val="center"/>
          </w:tcPr>
          <w:p>
            <w:pPr>
              <w:rPr>
                <w:rFonts w:hint="eastAsia"/>
              </w:rPr>
            </w:pPr>
            <w:r>
              <w:rPr>
                <w:rFonts w:hint="eastAsia"/>
              </w:rPr>
              <w:t>软件著作权</w:t>
            </w:r>
          </w:p>
        </w:tc>
        <w:tc>
          <w:tcPr>
            <w:tcW w:w="2038" w:type="dxa"/>
            <w:vAlign w:val="center"/>
          </w:tcPr>
          <w:p>
            <w:pPr>
              <w:rPr>
                <w:rFonts w:hint="eastAsia"/>
              </w:rPr>
            </w:pPr>
            <w:r>
              <w:rPr>
                <w:rFonts w:hint="eastAsia"/>
              </w:rPr>
              <w:t>2015SR043493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730" w:type="dxa"/>
            <w:vAlign w:val="center"/>
          </w:tcPr>
          <w:p>
            <w:pPr>
              <w:rPr>
                <w:rFonts w:hint="eastAsia"/>
              </w:rPr>
            </w:pPr>
            <w:r>
              <w:rPr>
                <w:rFonts w:hint="eastAsia"/>
              </w:rPr>
              <w:t>3</w:t>
            </w:r>
          </w:p>
        </w:tc>
        <w:tc>
          <w:tcPr>
            <w:tcW w:w="4325" w:type="dxa"/>
            <w:vAlign w:val="center"/>
          </w:tcPr>
          <w:p>
            <w:pPr>
              <w:rPr>
                <w:rFonts w:hint="eastAsia"/>
              </w:rPr>
            </w:pPr>
            <w:r>
              <w:rPr>
                <w:rFonts w:hint="eastAsia"/>
              </w:rPr>
              <w:t>一带一路文化遗产时空信息系统V1.0</w:t>
            </w:r>
          </w:p>
        </w:tc>
        <w:tc>
          <w:tcPr>
            <w:tcW w:w="1428" w:type="dxa"/>
            <w:vAlign w:val="center"/>
          </w:tcPr>
          <w:p>
            <w:pPr>
              <w:rPr>
                <w:rFonts w:hint="eastAsia"/>
              </w:rPr>
            </w:pPr>
            <w:r>
              <w:rPr>
                <w:rFonts w:hint="eastAsia"/>
              </w:rPr>
              <w:t>软件著作权</w:t>
            </w:r>
          </w:p>
        </w:tc>
        <w:tc>
          <w:tcPr>
            <w:tcW w:w="2038" w:type="dxa"/>
            <w:vAlign w:val="center"/>
          </w:tcPr>
          <w:p>
            <w:pPr>
              <w:rPr>
                <w:rFonts w:hint="eastAsia"/>
              </w:rPr>
            </w:pPr>
            <w:r>
              <w:rPr>
                <w:rFonts w:hint="eastAsia"/>
              </w:rPr>
              <w:t>2016SR308660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730" w:type="dxa"/>
            <w:vAlign w:val="center"/>
          </w:tcPr>
          <w:p>
            <w:pPr>
              <w:rPr>
                <w:rFonts w:hint="eastAsia"/>
              </w:rPr>
            </w:pPr>
            <w:r>
              <w:rPr>
                <w:rFonts w:hint="eastAsia"/>
              </w:rPr>
              <w:t>4</w:t>
            </w:r>
          </w:p>
        </w:tc>
        <w:tc>
          <w:tcPr>
            <w:tcW w:w="4325" w:type="dxa"/>
            <w:vAlign w:val="center"/>
          </w:tcPr>
          <w:p>
            <w:pPr>
              <w:rPr>
                <w:rFonts w:hint="eastAsia"/>
              </w:rPr>
            </w:pPr>
            <w:r>
              <w:rPr>
                <w:rFonts w:hint="eastAsia"/>
              </w:rPr>
              <w:t>海上丝绸之路文化资源多媒体平台V1.0</w:t>
            </w:r>
          </w:p>
        </w:tc>
        <w:tc>
          <w:tcPr>
            <w:tcW w:w="1428" w:type="dxa"/>
            <w:vAlign w:val="center"/>
          </w:tcPr>
          <w:p>
            <w:pPr>
              <w:rPr>
                <w:rFonts w:hint="eastAsia"/>
              </w:rPr>
            </w:pPr>
            <w:r>
              <w:rPr>
                <w:rFonts w:hint="eastAsia"/>
              </w:rPr>
              <w:t>软件著作权</w:t>
            </w:r>
          </w:p>
        </w:tc>
        <w:tc>
          <w:tcPr>
            <w:tcW w:w="2038" w:type="dxa"/>
            <w:vAlign w:val="center"/>
          </w:tcPr>
          <w:p>
            <w:pPr>
              <w:rPr>
                <w:rFonts w:hint="eastAsia"/>
              </w:rPr>
            </w:pPr>
            <w:r>
              <w:rPr>
                <w:rFonts w:hint="eastAsia"/>
              </w:rPr>
              <w:t>2019SR0746434</w:t>
            </w:r>
          </w:p>
        </w:tc>
      </w:tr>
    </w:tbl>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（3）、推广应用情况</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2017年至2019年，该项目成果已应用于福州市规划院、泉州市图书馆、永安市图书馆以及其他设计单位。</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textAlignment w:val="auto"/>
        <w:outlineLvl w:val="9"/>
        <w:rPr>
          <w:rFonts w:hint="eastAsia" w:eastAsia="仿宋_GB2312"/>
          <w:kern w:val="0"/>
          <w:sz w:val="28"/>
          <w:szCs w:val="28"/>
        </w:rPr>
      </w:pPr>
      <w:r>
        <w:rPr>
          <w:rFonts w:hint="eastAsia" w:ascii="仿宋" w:hAnsi="仿宋" w:eastAsia="仿宋" w:cs="仿宋"/>
          <w:kern w:val="0"/>
          <w:sz w:val="28"/>
          <w:szCs w:val="28"/>
        </w:rPr>
        <w:t>该项目成果广泛应用于我院规划、设计、古建筑修复、古建筑迁建等项目中，承接的项目合同额达到了2300多万，纯利润达到400多万。</w:t>
      </w:r>
    </w:p>
    <w:p>
      <w:pPr>
        <w:adjustRightInd w:val="0"/>
        <w:snapToGrid w:val="0"/>
        <w:spacing w:line="360" w:lineRule="auto"/>
        <w:rPr>
          <w:rFonts w:hint="eastAsia" w:eastAsia="仿宋_GB2312"/>
          <w:kern w:val="0"/>
          <w:sz w:val="28"/>
          <w:szCs w:val="28"/>
        </w:rPr>
      </w:pPr>
      <w:r>
        <w:rPr>
          <w:rFonts w:hint="eastAsia" w:eastAsia="仿宋_GB2312"/>
          <w:kern w:val="0"/>
          <w:sz w:val="28"/>
          <w:szCs w:val="28"/>
        </w:rPr>
        <w:br w:type="page"/>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b/>
          <w:bCs/>
          <w:kern w:val="0"/>
          <w:sz w:val="32"/>
          <w:szCs w:val="32"/>
          <w:lang w:val="en-US" w:eastAsia="zh-CN"/>
        </w:rPr>
        <w:t>评审项目7</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项目名称</w:t>
      </w:r>
      <w:r>
        <w:rPr>
          <w:rFonts w:hint="eastAsia" w:ascii="仿宋" w:hAnsi="仿宋" w:eastAsia="仿宋" w:cs="仿宋"/>
          <w:kern w:val="0"/>
          <w:sz w:val="28"/>
          <w:szCs w:val="28"/>
        </w:rPr>
        <w:t>：福建省塑料排水检查井应用技术规程</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推荐奖种</w:t>
      </w:r>
      <w:r>
        <w:rPr>
          <w:rFonts w:hint="eastAsia" w:ascii="仿宋" w:hAnsi="仿宋" w:eastAsia="仿宋" w:cs="仿宋"/>
          <w:kern w:val="0"/>
          <w:sz w:val="28"/>
          <w:szCs w:val="28"/>
        </w:rPr>
        <w:t>：福建省科学技术进步奖</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推荐单位</w:t>
      </w:r>
      <w:r>
        <w:rPr>
          <w:rFonts w:hint="eastAsia" w:ascii="仿宋" w:hAnsi="仿宋" w:eastAsia="仿宋" w:cs="仿宋"/>
          <w:kern w:val="0"/>
          <w:sz w:val="28"/>
          <w:szCs w:val="28"/>
        </w:rPr>
        <w:t>：福建省住房和城乡建设厅</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项目简介</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w w:val="90"/>
          <w:kern w:val="0"/>
          <w:sz w:val="28"/>
          <w:szCs w:val="28"/>
        </w:rPr>
      </w:pPr>
      <w:r>
        <w:rPr>
          <w:rFonts w:hint="eastAsia" w:ascii="仿宋" w:hAnsi="仿宋" w:eastAsia="仿宋" w:cs="仿宋"/>
          <w:kern w:val="0"/>
          <w:sz w:val="28"/>
          <w:szCs w:val="28"/>
        </w:rPr>
        <w:t>《福建省塑料排水检查井应用技术规程》（工程建设地方标准编号为：DBJ/T13-226-2015，住房和城乡建设部备案号：J13258-2015），由福建省住房和城乡建设厅下达任务，福州市规划设计研究院和浙江天井塑业有限公司共同主编完成。该规程于2015年1月开始编制，于2015年7月进行专家审定会，2015年10月形成正式稿，2015年</w:t>
      </w:r>
      <w:r>
        <w:rPr>
          <w:rFonts w:hint="eastAsia" w:ascii="仿宋" w:hAnsi="仿宋" w:eastAsia="仿宋" w:cs="仿宋"/>
          <w:w w:val="90"/>
          <w:kern w:val="0"/>
          <w:sz w:val="28"/>
          <w:szCs w:val="28"/>
        </w:rPr>
        <w:t>11月9日发布，2015年12月30日正式实施应用。项目基本情况如下：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主要技术内容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该规程主要技术内容含：系统设计与塑料排水检查井选用，塑料排水检查井结构设计，塑料排水检查井的安装，质量检验与验收，维护、保养，以及附录（含塑料排水检查井的种类及构造、塑料排水检查井主要部件种类及代号、塑料排水检查井部件规格型号标示方式、承压圈选用及构造图、塑料排水检查井工程备料表、塑料排水检查井工程质量验收记录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技术创新程度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1）该规程根据福建省特点，统一了建筑工程和市政工程的排水用塑料检查井的具体适用范围：建筑工程排水用塑料检查井：适用于建筑工程（小区）埋设于非机动车道、步行道及绿化带下的雨水及污水管道工程。管道直径D≤600mm，管顶覆土≤4m。市政排水用塑料检查井：适用于市政道路、沿河两岸及建筑工程（小区）埋设于非机动车道、步行道及绿化带下的雨水及污水管道工程。管道直径D≤1200mm，管顶覆土≤6m。</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2）将各类常用专用井纳入到规程中，首次提出水封井、跌水井、油污隔离井等专用型塑料检查井，克服了国内其他规程仅对通用井进行规范的缺点。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3）结合我省水文、地质特点，丰富和完善了井体设计计算岩土工程参数及抗浮设计要求。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4）提出不同规格检查井选用的具体要求，为建设、设计、施工单位合理选用塑料检查井提供方便。</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其中关于塑料排水检查井，已申请专利11项，其中发明专利4项，实用新型专利5项，外观设计专利2项，目前，塑料排水检查井已大量用于建筑小区及市政道路项目的排水系统中，取得很好的应用效果及很好的环境经济效益。</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主要完成单位</w:t>
      </w:r>
      <w:r>
        <w:rPr>
          <w:rFonts w:hint="eastAsia" w:ascii="仿宋" w:hAnsi="仿宋" w:eastAsia="仿宋" w:cs="仿宋"/>
          <w:kern w:val="0"/>
          <w:sz w:val="28"/>
          <w:szCs w:val="28"/>
        </w:rPr>
        <w:t>：福州市规划设计研究院、浙江天井塑业有限公司</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425" w:leftChars="0" w:right="0" w:rightChars="0" w:hanging="425"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b/>
          <w:bCs/>
          <w:sz w:val="28"/>
          <w:szCs w:val="28"/>
        </w:rPr>
        <w:t>主要完成人及其贡献</w:t>
      </w:r>
      <w:r>
        <w:rPr>
          <w:rFonts w:hint="eastAsia" w:ascii="仿宋" w:hAnsi="仿宋" w:eastAsia="仿宋" w:cs="仿宋"/>
          <w:kern w:val="0"/>
          <w:sz w:val="28"/>
          <w:szCs w:val="28"/>
        </w:rPr>
        <w:t>，专利情况、推广应用情况等：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1</w:t>
      </w:r>
      <w:r>
        <w:rPr>
          <w:rFonts w:hint="eastAsia" w:ascii="仿宋" w:hAnsi="仿宋" w:eastAsia="仿宋" w:cs="仿宋"/>
          <w:b w:val="0"/>
          <w:bCs w:val="0"/>
          <w:kern w:val="0"/>
          <w:sz w:val="28"/>
          <w:szCs w:val="28"/>
          <w:lang w:eastAsia="zh-CN"/>
        </w:rPr>
        <w:t>）</w:t>
      </w:r>
      <w:r>
        <w:rPr>
          <w:rFonts w:hint="eastAsia" w:ascii="仿宋" w:hAnsi="仿宋" w:eastAsia="仿宋" w:cs="仿宋"/>
          <w:b/>
          <w:bCs/>
          <w:sz w:val="28"/>
          <w:szCs w:val="28"/>
        </w:rPr>
        <w:t>主要完成人</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560"/>
        <w:gridCol w:w="2551"/>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序号</w:t>
            </w:r>
          </w:p>
        </w:tc>
        <w:tc>
          <w:tcPr>
            <w:tcW w:w="1560" w:type="dxa"/>
            <w:vAlign w:val="top"/>
          </w:tcPr>
          <w:p>
            <w:pPr>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姓名</w:t>
            </w:r>
          </w:p>
        </w:tc>
        <w:tc>
          <w:tcPr>
            <w:tcW w:w="2551" w:type="dxa"/>
            <w:tcBorders>
              <w:right w:val="single" w:color="auto" w:sz="4" w:space="0"/>
            </w:tcBorders>
            <w:vAlign w:val="top"/>
          </w:tcPr>
          <w:p>
            <w:pPr>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分工</w:t>
            </w:r>
          </w:p>
        </w:tc>
        <w:tc>
          <w:tcPr>
            <w:tcW w:w="3551" w:type="dxa"/>
            <w:tcBorders>
              <w:left w:val="single" w:color="auto" w:sz="4" w:space="0"/>
            </w:tcBorders>
            <w:vAlign w:val="top"/>
          </w:tcPr>
          <w:p>
            <w:pPr>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15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林功波</w:t>
            </w:r>
          </w:p>
        </w:tc>
        <w:tc>
          <w:tcPr>
            <w:tcW w:w="2551" w:type="dxa"/>
            <w:tcBorders>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项目负责人</w:t>
            </w:r>
          </w:p>
        </w:tc>
        <w:tc>
          <w:tcPr>
            <w:tcW w:w="3551" w:type="dxa"/>
            <w:tcBorders>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p>
        </w:tc>
        <w:tc>
          <w:tcPr>
            <w:tcW w:w="15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高小平</w:t>
            </w:r>
          </w:p>
        </w:tc>
        <w:tc>
          <w:tcPr>
            <w:tcW w:w="2551" w:type="dxa"/>
            <w:tcBorders>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导则主要编制人</w:t>
            </w:r>
          </w:p>
        </w:tc>
        <w:tc>
          <w:tcPr>
            <w:tcW w:w="3551" w:type="dxa"/>
            <w:tcBorders>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2" w:hRule="exact"/>
          <w:jc w:val="center"/>
        </w:trPr>
        <w:tc>
          <w:tcPr>
            <w:tcW w:w="860" w:type="dxa"/>
            <w:tcBorders>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p>
        </w:tc>
        <w:tc>
          <w:tcPr>
            <w:tcW w:w="1560" w:type="dxa"/>
            <w:tcBorders>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唐丽虹</w:t>
            </w:r>
          </w:p>
        </w:tc>
        <w:tc>
          <w:tcPr>
            <w:tcW w:w="2551" w:type="dxa"/>
            <w:tcBorders>
              <w:bottom w:val="single" w:color="auto" w:sz="4" w:space="0"/>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技术审核人</w:t>
            </w:r>
          </w:p>
        </w:tc>
        <w:tc>
          <w:tcPr>
            <w:tcW w:w="3551" w:type="dxa"/>
            <w:tcBorders>
              <w:left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8" w:hRule="exact"/>
          <w:jc w:val="center"/>
        </w:trPr>
        <w:tc>
          <w:tcPr>
            <w:tcW w:w="860" w:type="dxa"/>
            <w:tcBorders>
              <w:top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w:t>
            </w:r>
          </w:p>
        </w:tc>
        <w:tc>
          <w:tcPr>
            <w:tcW w:w="1560" w:type="dxa"/>
            <w:tcBorders>
              <w:top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黄志心</w:t>
            </w:r>
          </w:p>
        </w:tc>
        <w:tc>
          <w:tcPr>
            <w:tcW w:w="2551" w:type="dxa"/>
            <w:tcBorders>
              <w:top w:val="single" w:color="auto" w:sz="4" w:space="0"/>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导则主要编制人</w:t>
            </w:r>
          </w:p>
        </w:tc>
        <w:tc>
          <w:tcPr>
            <w:tcW w:w="3551" w:type="dxa"/>
            <w:tcBorders>
              <w:top w:val="single" w:color="auto" w:sz="4" w:space="0"/>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w:t>
            </w:r>
          </w:p>
        </w:tc>
        <w:tc>
          <w:tcPr>
            <w:tcW w:w="15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林明波</w:t>
            </w:r>
          </w:p>
        </w:tc>
        <w:tc>
          <w:tcPr>
            <w:tcW w:w="2551" w:type="dxa"/>
            <w:tcBorders>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导则主要编制人</w:t>
            </w:r>
          </w:p>
        </w:tc>
        <w:tc>
          <w:tcPr>
            <w:tcW w:w="3551" w:type="dxa"/>
            <w:tcBorders>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6</w:t>
            </w:r>
          </w:p>
        </w:tc>
        <w:tc>
          <w:tcPr>
            <w:tcW w:w="15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叶后富</w:t>
            </w:r>
          </w:p>
        </w:tc>
        <w:tc>
          <w:tcPr>
            <w:tcW w:w="2551" w:type="dxa"/>
            <w:tcBorders>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技术指导人</w:t>
            </w:r>
          </w:p>
        </w:tc>
        <w:tc>
          <w:tcPr>
            <w:tcW w:w="3551" w:type="dxa"/>
            <w:tcBorders>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7</w:t>
            </w:r>
          </w:p>
        </w:tc>
        <w:tc>
          <w:tcPr>
            <w:tcW w:w="1560" w:type="dxa"/>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石敏魁</w:t>
            </w:r>
          </w:p>
        </w:tc>
        <w:tc>
          <w:tcPr>
            <w:tcW w:w="2551" w:type="dxa"/>
            <w:tcBorders>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前期资料收集</w:t>
            </w:r>
          </w:p>
        </w:tc>
        <w:tc>
          <w:tcPr>
            <w:tcW w:w="3551" w:type="dxa"/>
            <w:tcBorders>
              <w:lef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tcBorders>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8</w:t>
            </w:r>
          </w:p>
        </w:tc>
        <w:tc>
          <w:tcPr>
            <w:tcW w:w="1560" w:type="dxa"/>
            <w:tcBorders>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郑  瑞</w:t>
            </w:r>
          </w:p>
        </w:tc>
        <w:tc>
          <w:tcPr>
            <w:tcW w:w="2551" w:type="dxa"/>
            <w:tcBorders>
              <w:bottom w:val="single" w:color="auto" w:sz="4" w:space="0"/>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图纸整理</w:t>
            </w:r>
          </w:p>
        </w:tc>
        <w:tc>
          <w:tcPr>
            <w:tcW w:w="3551" w:type="dxa"/>
            <w:tcBorders>
              <w:left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tcBorders>
              <w:top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9</w:t>
            </w:r>
          </w:p>
        </w:tc>
        <w:tc>
          <w:tcPr>
            <w:tcW w:w="1560" w:type="dxa"/>
            <w:tcBorders>
              <w:top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高学珑</w:t>
            </w:r>
          </w:p>
        </w:tc>
        <w:tc>
          <w:tcPr>
            <w:tcW w:w="2551" w:type="dxa"/>
            <w:tcBorders>
              <w:top w:val="single" w:color="auto" w:sz="4" w:space="0"/>
              <w:bottom w:val="single" w:color="auto" w:sz="4" w:space="0"/>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技术顾问</w:t>
            </w:r>
          </w:p>
        </w:tc>
        <w:tc>
          <w:tcPr>
            <w:tcW w:w="3551" w:type="dxa"/>
            <w:tcBorders>
              <w:top w:val="single" w:color="auto" w:sz="4" w:space="0"/>
              <w:left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福州市规划设计研究院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9" w:hRule="exact"/>
          <w:jc w:val="center"/>
        </w:trPr>
        <w:tc>
          <w:tcPr>
            <w:tcW w:w="860" w:type="dxa"/>
            <w:tcBorders>
              <w:top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10</w:t>
            </w:r>
          </w:p>
        </w:tc>
        <w:tc>
          <w:tcPr>
            <w:tcW w:w="1560" w:type="dxa"/>
            <w:tcBorders>
              <w:top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于  柱</w:t>
            </w:r>
          </w:p>
        </w:tc>
        <w:tc>
          <w:tcPr>
            <w:tcW w:w="2551" w:type="dxa"/>
            <w:tcBorders>
              <w:top w:val="single" w:color="auto" w:sz="4" w:space="0"/>
              <w:bottom w:val="single" w:color="auto" w:sz="4" w:space="0"/>
              <w:right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项目协调人</w:t>
            </w:r>
          </w:p>
        </w:tc>
        <w:tc>
          <w:tcPr>
            <w:tcW w:w="3551" w:type="dxa"/>
            <w:tcBorders>
              <w:top w:val="single" w:color="auto" w:sz="4" w:space="0"/>
              <w:left w:val="single" w:color="auto" w:sz="4" w:space="0"/>
              <w:bottom w:val="single" w:color="auto" w:sz="4" w:space="0"/>
            </w:tcBorders>
            <w:vAlign w:val="top"/>
          </w:tcPr>
          <w:p>
            <w:pPr>
              <w:adjustRightInd w:val="0"/>
              <w:snapToGrid w:val="0"/>
              <w:spacing w:line="36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浙江天井塑业有限公司</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（2）</w:t>
      </w:r>
      <w:r>
        <w:rPr>
          <w:rFonts w:hint="eastAsia" w:ascii="仿宋" w:hAnsi="仿宋" w:eastAsia="仿宋" w:cs="仿宋"/>
          <w:b/>
          <w:bCs/>
          <w:sz w:val="28"/>
          <w:szCs w:val="28"/>
          <w:lang w:eastAsia="zh-CN"/>
        </w:rPr>
        <w:t>专利情况</w:t>
      </w:r>
    </w:p>
    <w:tbl>
      <w:tblPr>
        <w:tblStyle w:val="10"/>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43"/>
        <w:gridCol w:w="992"/>
        <w:gridCol w:w="1248"/>
        <w:gridCol w:w="878"/>
        <w:gridCol w:w="1135"/>
        <w:gridCol w:w="1135"/>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序号</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专利名称</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专利类型</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专利编号</w:t>
            </w:r>
          </w:p>
        </w:tc>
        <w:tc>
          <w:tcPr>
            <w:tcW w:w="878" w:type="dxa"/>
            <w:vAlign w:val="center"/>
          </w:tcPr>
          <w:p>
            <w:pPr>
              <w:widowControl/>
              <w:adjustRightInd w:val="0"/>
              <w:snapToGrid w:val="0"/>
              <w:spacing w:line="240" w:lineRule="exact"/>
              <w:jc w:val="center"/>
              <w:rPr>
                <w:rFonts w:eastAsia="仿宋_GB2312"/>
                <w:sz w:val="18"/>
                <w:szCs w:val="18"/>
              </w:rPr>
            </w:pPr>
            <w:r>
              <w:rPr>
                <w:rFonts w:eastAsia="仿宋_GB2312"/>
                <w:sz w:val="18"/>
                <w:szCs w:val="18"/>
              </w:rPr>
              <w:t>发明人</w:t>
            </w:r>
          </w:p>
        </w:tc>
        <w:tc>
          <w:tcPr>
            <w:tcW w:w="1135" w:type="dxa"/>
            <w:vAlign w:val="center"/>
          </w:tcPr>
          <w:p>
            <w:pPr>
              <w:widowControl/>
              <w:adjustRightInd w:val="0"/>
              <w:snapToGrid w:val="0"/>
              <w:spacing w:line="240" w:lineRule="exact"/>
              <w:jc w:val="center"/>
              <w:rPr>
                <w:rFonts w:eastAsia="仿宋_GB2312"/>
                <w:sz w:val="18"/>
                <w:szCs w:val="18"/>
              </w:rPr>
            </w:pPr>
            <w:r>
              <w:rPr>
                <w:rFonts w:eastAsia="仿宋_GB2312"/>
                <w:sz w:val="18"/>
                <w:szCs w:val="18"/>
              </w:rPr>
              <w:t>专利申请日</w:t>
            </w:r>
          </w:p>
        </w:tc>
        <w:tc>
          <w:tcPr>
            <w:tcW w:w="1135" w:type="dxa"/>
            <w:vAlign w:val="center"/>
          </w:tcPr>
          <w:p>
            <w:pPr>
              <w:widowControl/>
              <w:adjustRightInd w:val="0"/>
              <w:snapToGrid w:val="0"/>
              <w:spacing w:line="240" w:lineRule="exact"/>
              <w:jc w:val="center"/>
              <w:rPr>
                <w:rFonts w:eastAsia="仿宋_GB2312"/>
                <w:sz w:val="18"/>
                <w:szCs w:val="18"/>
              </w:rPr>
            </w:pPr>
            <w:r>
              <w:rPr>
                <w:rFonts w:eastAsia="仿宋_GB2312"/>
                <w:sz w:val="18"/>
                <w:szCs w:val="18"/>
              </w:rPr>
              <w:t>授权公告日</w:t>
            </w:r>
          </w:p>
        </w:tc>
        <w:tc>
          <w:tcPr>
            <w:tcW w:w="1380" w:type="dxa"/>
            <w:vAlign w:val="center"/>
          </w:tcPr>
          <w:p>
            <w:pPr>
              <w:widowControl/>
              <w:adjustRightInd w:val="0"/>
              <w:snapToGrid w:val="0"/>
              <w:spacing w:line="240" w:lineRule="exact"/>
              <w:jc w:val="center"/>
              <w:rPr>
                <w:rFonts w:eastAsia="仿宋_GB2312"/>
                <w:sz w:val="18"/>
                <w:szCs w:val="18"/>
              </w:rPr>
            </w:pPr>
            <w:r>
              <w:rPr>
                <w:rFonts w:eastAsia="仿宋_GB2312"/>
                <w:sz w:val="18"/>
                <w:szCs w:val="18"/>
              </w:rPr>
              <w:t>专利权人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1</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用于道路检查井的挡圈组合及其安装时所应用的钢制撑圈</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发明专利</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ZL2011 1 0163218.5</w:t>
            </w:r>
          </w:p>
        </w:tc>
        <w:tc>
          <w:tcPr>
            <w:tcW w:w="878" w:type="dxa"/>
            <w:vAlign w:val="center"/>
          </w:tcPr>
          <w:p>
            <w:pPr>
              <w:widowControl/>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2011年06月17日</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2015年03月11日</w:t>
            </w:r>
          </w:p>
        </w:tc>
        <w:tc>
          <w:tcPr>
            <w:tcW w:w="1380" w:type="dxa"/>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2</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检查井</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发明专利</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ZL2011 1 0061085.0</w:t>
            </w:r>
          </w:p>
        </w:tc>
        <w:tc>
          <w:tcPr>
            <w:tcW w:w="878" w:type="dxa"/>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2011年03月15日</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2015年09月9日</w:t>
            </w:r>
          </w:p>
        </w:tc>
        <w:tc>
          <w:tcPr>
            <w:tcW w:w="1380" w:type="dxa"/>
            <w:vAlign w:val="center"/>
          </w:tcPr>
          <w:p>
            <w:pPr>
              <w:adjustRightInd w:val="0"/>
              <w:snapToGrid w:val="0"/>
              <w:spacing w:line="240" w:lineRule="exact"/>
              <w:jc w:val="center"/>
              <w:rPr>
                <w:rFonts w:eastAsia="仿宋_GB2312"/>
                <w:sz w:val="18"/>
                <w:szCs w:val="18"/>
              </w:rPr>
            </w:pPr>
            <w:r>
              <w:rPr>
                <w:rFonts w:eastAsia="仿宋_GB2312"/>
                <w:sz w:val="18"/>
                <w:szCs w:val="18"/>
              </w:rPr>
              <w:t>浙江双环塑胶阀门有限公司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3</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一种检查井的防跌落井盖安装结构</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发明专利</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ZL2015 1 0378589.3</w:t>
            </w:r>
          </w:p>
        </w:tc>
        <w:tc>
          <w:tcPr>
            <w:tcW w:w="878" w:type="dxa"/>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2015年06月30日</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2016年07月27日</w:t>
            </w:r>
          </w:p>
        </w:tc>
        <w:tc>
          <w:tcPr>
            <w:tcW w:w="1380" w:type="dxa"/>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4</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一种雨水收集井</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发明专利</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ZL2015 1 0341665.3</w:t>
            </w:r>
          </w:p>
        </w:tc>
        <w:tc>
          <w:tcPr>
            <w:tcW w:w="878" w:type="dxa"/>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2015年06月18日</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2017年02月15日</w:t>
            </w:r>
          </w:p>
        </w:tc>
        <w:tc>
          <w:tcPr>
            <w:tcW w:w="1380" w:type="dxa"/>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vAlign w:val="center"/>
          </w:tcPr>
          <w:p>
            <w:pPr>
              <w:adjustRightInd w:val="0"/>
              <w:snapToGrid w:val="0"/>
              <w:spacing w:line="240" w:lineRule="exact"/>
              <w:jc w:val="center"/>
              <w:rPr>
                <w:rFonts w:eastAsia="仿宋_GB2312"/>
                <w:sz w:val="18"/>
                <w:szCs w:val="18"/>
              </w:rPr>
            </w:pPr>
            <w:r>
              <w:rPr>
                <w:rFonts w:eastAsia="仿宋_GB2312"/>
                <w:sz w:val="18"/>
                <w:szCs w:val="18"/>
              </w:rPr>
              <w:t>5</w:t>
            </w:r>
          </w:p>
        </w:tc>
        <w:tc>
          <w:tcPr>
            <w:tcW w:w="1843" w:type="dxa"/>
            <w:vAlign w:val="center"/>
          </w:tcPr>
          <w:p>
            <w:pPr>
              <w:adjustRightInd w:val="0"/>
              <w:snapToGrid w:val="0"/>
              <w:spacing w:line="240" w:lineRule="exact"/>
              <w:jc w:val="center"/>
              <w:rPr>
                <w:rFonts w:eastAsia="仿宋_GB2312"/>
                <w:sz w:val="18"/>
                <w:szCs w:val="18"/>
              </w:rPr>
            </w:pPr>
            <w:r>
              <w:rPr>
                <w:rFonts w:eastAsia="仿宋_GB2312"/>
                <w:sz w:val="18"/>
                <w:szCs w:val="18"/>
              </w:rPr>
              <w:t>检查井井座的组合模具</w:t>
            </w:r>
          </w:p>
        </w:tc>
        <w:tc>
          <w:tcPr>
            <w:tcW w:w="992" w:type="dxa"/>
            <w:vAlign w:val="center"/>
          </w:tcPr>
          <w:p>
            <w:pPr>
              <w:adjustRightInd w:val="0"/>
              <w:snapToGrid w:val="0"/>
              <w:spacing w:line="240" w:lineRule="exact"/>
              <w:jc w:val="center"/>
              <w:rPr>
                <w:rFonts w:eastAsia="仿宋_GB2312"/>
                <w:sz w:val="18"/>
                <w:szCs w:val="18"/>
              </w:rPr>
            </w:pPr>
            <w:r>
              <w:rPr>
                <w:rFonts w:eastAsia="仿宋_GB2312"/>
                <w:sz w:val="18"/>
                <w:szCs w:val="18"/>
              </w:rPr>
              <w:t>实用新型专利</w:t>
            </w:r>
          </w:p>
        </w:tc>
        <w:tc>
          <w:tcPr>
            <w:tcW w:w="1248" w:type="dxa"/>
            <w:vAlign w:val="center"/>
          </w:tcPr>
          <w:p>
            <w:pPr>
              <w:adjustRightInd w:val="0"/>
              <w:snapToGrid w:val="0"/>
              <w:spacing w:line="240" w:lineRule="exact"/>
              <w:jc w:val="center"/>
              <w:rPr>
                <w:rFonts w:eastAsia="仿宋_GB2312"/>
                <w:sz w:val="18"/>
                <w:szCs w:val="18"/>
              </w:rPr>
            </w:pPr>
            <w:r>
              <w:rPr>
                <w:rFonts w:eastAsia="仿宋_GB2312"/>
                <w:sz w:val="18"/>
                <w:szCs w:val="18"/>
              </w:rPr>
              <w:t>ZL2012 2 0497236.7</w:t>
            </w:r>
          </w:p>
        </w:tc>
        <w:tc>
          <w:tcPr>
            <w:tcW w:w="878" w:type="dxa"/>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2012年09月26日</w:t>
            </w:r>
          </w:p>
        </w:tc>
        <w:tc>
          <w:tcPr>
            <w:tcW w:w="1135" w:type="dxa"/>
            <w:vAlign w:val="center"/>
          </w:tcPr>
          <w:p>
            <w:pPr>
              <w:adjustRightInd w:val="0"/>
              <w:snapToGrid w:val="0"/>
              <w:spacing w:line="240" w:lineRule="exact"/>
              <w:jc w:val="center"/>
              <w:rPr>
                <w:rFonts w:eastAsia="仿宋_GB2312"/>
                <w:sz w:val="18"/>
                <w:szCs w:val="18"/>
              </w:rPr>
            </w:pPr>
            <w:r>
              <w:rPr>
                <w:rFonts w:eastAsia="仿宋_GB2312"/>
                <w:sz w:val="18"/>
                <w:szCs w:val="18"/>
              </w:rPr>
              <w:t>2013年04月24日</w:t>
            </w:r>
          </w:p>
        </w:tc>
        <w:tc>
          <w:tcPr>
            <w:tcW w:w="1380" w:type="dxa"/>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6</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具有任意连接支管功能的检查井</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实用新型专利</w:t>
            </w:r>
          </w:p>
        </w:tc>
        <w:tc>
          <w:tcPr>
            <w:tcW w:w="12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ZL2011 2 0378375.3</w:t>
            </w:r>
          </w:p>
        </w:tc>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2011年10月09日</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2012年07月04日</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7</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用于道路检查井的挡圈组合及其安装时所应用的钢制撑圈</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实用新型专利</w:t>
            </w:r>
          </w:p>
        </w:tc>
        <w:tc>
          <w:tcPr>
            <w:tcW w:w="12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ZL2011 2 0204754.0</w:t>
            </w:r>
          </w:p>
        </w:tc>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2011年06月17日</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2012年03月28日</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8</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组合检查井</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实用新型专利</w:t>
            </w:r>
          </w:p>
        </w:tc>
        <w:tc>
          <w:tcPr>
            <w:tcW w:w="12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ZL2011 2 0104003.1</w:t>
            </w:r>
          </w:p>
        </w:tc>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2011年04月12日</w:t>
            </w:r>
          </w:p>
        </w:tc>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2012年01月04日</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675"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9</w:t>
            </w:r>
          </w:p>
        </w:tc>
        <w:tc>
          <w:tcPr>
            <w:tcW w:w="1843"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三通检查井底座</w:t>
            </w:r>
          </w:p>
        </w:tc>
        <w:tc>
          <w:tcPr>
            <w:tcW w:w="99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实用新型专利</w:t>
            </w:r>
          </w:p>
        </w:tc>
        <w:tc>
          <w:tcPr>
            <w:tcW w:w="1248"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ZL2011 2 0127940.9</w:t>
            </w:r>
          </w:p>
        </w:tc>
        <w:tc>
          <w:tcPr>
            <w:tcW w:w="878"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2011年04月27日</w:t>
            </w:r>
          </w:p>
        </w:tc>
        <w:tc>
          <w:tcPr>
            <w:tcW w:w="1135"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2011年12月21日</w:t>
            </w:r>
          </w:p>
        </w:tc>
        <w:tc>
          <w:tcPr>
            <w:tcW w:w="138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675"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10</w:t>
            </w:r>
          </w:p>
        </w:tc>
        <w:tc>
          <w:tcPr>
            <w:tcW w:w="1843"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检查井</w:t>
            </w:r>
          </w:p>
        </w:tc>
        <w:tc>
          <w:tcPr>
            <w:tcW w:w="992"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外观设计专利</w:t>
            </w:r>
          </w:p>
        </w:tc>
        <w:tc>
          <w:tcPr>
            <w:tcW w:w="1248"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ZL2014 3 0566034.8</w:t>
            </w:r>
          </w:p>
        </w:tc>
        <w:tc>
          <w:tcPr>
            <w:tcW w:w="878"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auto" w:sz="4" w:space="0"/>
              <w:left w:val="single" w:color="000000" w:sz="4" w:space="0"/>
              <w:bottom w:val="single" w:color="auto" w:sz="4" w:space="0"/>
              <w:right w:val="single" w:color="000000" w:sz="4" w:space="0"/>
            </w:tcBorders>
            <w:vAlign w:val="top"/>
          </w:tcPr>
          <w:p>
            <w:pPr>
              <w:rPr>
                <w:rFonts w:hint="eastAsia"/>
              </w:rPr>
            </w:pPr>
            <w:r>
              <w:rPr>
                <w:rFonts w:hint="eastAsia"/>
              </w:rPr>
              <w:t>2014年12月31日</w:t>
            </w:r>
          </w:p>
        </w:tc>
        <w:tc>
          <w:tcPr>
            <w:tcW w:w="1135" w:type="dxa"/>
            <w:tcBorders>
              <w:top w:val="single" w:color="auto" w:sz="4" w:space="0"/>
              <w:left w:val="single" w:color="000000" w:sz="4" w:space="0"/>
              <w:bottom w:val="single" w:color="auto" w:sz="4" w:space="0"/>
              <w:right w:val="single" w:color="000000" w:sz="4" w:space="0"/>
            </w:tcBorders>
            <w:vAlign w:val="top"/>
          </w:tcPr>
          <w:p>
            <w:r>
              <w:rPr>
                <w:rFonts w:hint="eastAsia"/>
              </w:rPr>
              <w:t>2015年06月10日</w:t>
            </w:r>
          </w:p>
        </w:tc>
        <w:tc>
          <w:tcPr>
            <w:tcW w:w="1380"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67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11</w:t>
            </w:r>
          </w:p>
        </w:tc>
        <w:tc>
          <w:tcPr>
            <w:tcW w:w="1843"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三通检查井</w:t>
            </w:r>
          </w:p>
        </w:tc>
        <w:tc>
          <w:tcPr>
            <w:tcW w:w="992"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hint="eastAsia" w:eastAsia="仿宋_GB2312"/>
                <w:sz w:val="18"/>
                <w:szCs w:val="18"/>
              </w:rPr>
              <w:t>外观设计专利</w:t>
            </w:r>
          </w:p>
        </w:tc>
        <w:tc>
          <w:tcPr>
            <w:tcW w:w="124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ZL2011 3 0093390.9</w:t>
            </w:r>
          </w:p>
        </w:tc>
        <w:tc>
          <w:tcPr>
            <w:tcW w:w="87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叶后富</w:t>
            </w:r>
          </w:p>
        </w:tc>
        <w:tc>
          <w:tcPr>
            <w:tcW w:w="1135" w:type="dxa"/>
            <w:tcBorders>
              <w:top w:val="single" w:color="auto" w:sz="4" w:space="0"/>
              <w:left w:val="single" w:color="000000" w:sz="4" w:space="0"/>
              <w:bottom w:val="single" w:color="000000" w:sz="4" w:space="0"/>
              <w:right w:val="single" w:color="000000" w:sz="4" w:space="0"/>
            </w:tcBorders>
            <w:vAlign w:val="top"/>
          </w:tcPr>
          <w:p>
            <w:pPr>
              <w:rPr>
                <w:rFonts w:hint="eastAsia"/>
              </w:rPr>
            </w:pPr>
            <w:r>
              <w:rPr>
                <w:rFonts w:hint="eastAsia"/>
              </w:rPr>
              <w:t>2011年04月27日</w:t>
            </w:r>
          </w:p>
        </w:tc>
        <w:tc>
          <w:tcPr>
            <w:tcW w:w="1135" w:type="dxa"/>
            <w:tcBorders>
              <w:top w:val="single" w:color="auto" w:sz="4" w:space="0"/>
              <w:left w:val="single" w:color="000000" w:sz="4" w:space="0"/>
              <w:bottom w:val="single" w:color="000000" w:sz="4" w:space="0"/>
              <w:right w:val="single" w:color="000000" w:sz="4" w:space="0"/>
            </w:tcBorders>
            <w:vAlign w:val="top"/>
          </w:tcPr>
          <w:p>
            <w:r>
              <w:rPr>
                <w:rFonts w:hint="eastAsia"/>
              </w:rPr>
              <w:t>2011年09月28日</w:t>
            </w:r>
          </w:p>
        </w:tc>
        <w:tc>
          <w:tcPr>
            <w:tcW w:w="1380"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eastAsia="仿宋_GB2312"/>
                <w:sz w:val="18"/>
                <w:szCs w:val="18"/>
              </w:rPr>
            </w:pPr>
            <w:r>
              <w:rPr>
                <w:rFonts w:eastAsia="仿宋_GB2312"/>
                <w:sz w:val="18"/>
                <w:szCs w:val="18"/>
              </w:rPr>
              <w:t>浙江天井塑业有限公司</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（3）</w:t>
      </w:r>
      <w:r>
        <w:rPr>
          <w:rFonts w:hint="eastAsia" w:ascii="仿宋" w:hAnsi="仿宋" w:eastAsia="仿宋" w:cs="仿宋"/>
          <w:b/>
          <w:bCs/>
          <w:sz w:val="28"/>
          <w:szCs w:val="28"/>
          <w:lang w:eastAsia="zh-CN"/>
        </w:rPr>
        <w:t>推广应用情况</w:t>
      </w:r>
    </w:p>
    <w:p>
      <w:pPr>
        <w:rPr>
          <w:rFonts w:hint="eastAsia"/>
        </w:rPr>
      </w:pPr>
      <w:r>
        <w:rPr>
          <w:rFonts w:hint="eastAsia" w:ascii="仿宋" w:hAnsi="仿宋" w:eastAsia="仿宋" w:cs="仿宋"/>
          <w:sz w:val="28"/>
          <w:szCs w:val="28"/>
        </w:rPr>
        <w:t>2016年1月至2018年12月，该技术规程已累计运用于福建省3642个建筑小区及市政、工业废水治理等排水项目上，项目营业额高达35157.67万元，给企业带来的利润是1665.02万元，给国家创造的税收价值为376.12万元。为解决福建省的水污染问题及水安全问题起到了积极的作用。</w:t>
      </w:r>
    </w:p>
    <w:p>
      <w:pPr>
        <w:rPr>
          <w:rFonts w:hint="eastAsia"/>
        </w:rPr>
      </w:pPr>
      <w:r>
        <w:rPr>
          <w:rFonts w:hint="eastAsi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kern w:val="0"/>
          <w:sz w:val="32"/>
          <w:szCs w:val="32"/>
          <w:lang w:val="en-US" w:eastAsia="zh-CN"/>
        </w:rPr>
        <w:t>评审项目8</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rPr>
      </w:pPr>
      <w:r>
        <w:rPr>
          <w:rFonts w:hint="eastAsia" w:ascii="仿宋" w:hAnsi="仿宋" w:eastAsia="仿宋" w:cs="仿宋"/>
          <w:b/>
          <w:sz w:val="28"/>
          <w:szCs w:val="28"/>
        </w:rPr>
        <w:t>项目名称</w:t>
      </w:r>
      <w:r>
        <w:rPr>
          <w:rFonts w:hint="eastAsia" w:ascii="仿宋" w:hAnsi="仿宋" w:eastAsia="仿宋" w:cs="仿宋"/>
          <w:sz w:val="28"/>
          <w:szCs w:val="28"/>
        </w:rPr>
        <w:t>：软弱地层浅埋暗挖大跨隧道近接施工技术</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rPr>
      </w:pPr>
      <w:r>
        <w:rPr>
          <w:rFonts w:hint="eastAsia" w:ascii="仿宋" w:hAnsi="仿宋" w:eastAsia="仿宋" w:cs="仿宋"/>
          <w:b/>
          <w:sz w:val="28"/>
          <w:szCs w:val="28"/>
        </w:rPr>
        <w:t>提名推荐奖种</w:t>
      </w:r>
      <w:r>
        <w:rPr>
          <w:rFonts w:hint="eastAsia" w:ascii="仿宋" w:hAnsi="仿宋" w:eastAsia="仿宋" w:cs="仿宋"/>
          <w:sz w:val="28"/>
          <w:szCs w:val="28"/>
        </w:rPr>
        <w:t>：</w:t>
      </w:r>
      <w:r>
        <w:rPr>
          <w:rFonts w:hint="eastAsia" w:ascii="仿宋" w:hAnsi="仿宋" w:eastAsia="仿宋" w:cs="仿宋"/>
          <w:kern w:val="0"/>
          <w:sz w:val="28"/>
          <w:szCs w:val="28"/>
        </w:rPr>
        <w:t>福建省科学技术进步奖</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提名推荐单位</w:t>
      </w:r>
      <w:r>
        <w:rPr>
          <w:rFonts w:hint="eastAsia" w:ascii="仿宋" w:hAnsi="仿宋" w:eastAsia="仿宋" w:cs="仿宋"/>
          <w:sz w:val="28"/>
          <w:szCs w:val="28"/>
        </w:rPr>
        <w:t>：</w:t>
      </w:r>
      <w:r>
        <w:rPr>
          <w:rFonts w:hint="eastAsia" w:ascii="仿宋" w:hAnsi="仿宋" w:eastAsia="仿宋" w:cs="仿宋"/>
          <w:kern w:val="0"/>
          <w:sz w:val="28"/>
          <w:szCs w:val="28"/>
        </w:rPr>
        <w:t>福建省住房和城乡建设厅</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项目简介：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该项目依托工程为浅埋暗挖超小净距穿越构筑物的隧道工程，工程背景十分复杂，主要体现在：（1）隧道为浅埋（3-6米）、特大跨度（最大开挖宽度24.7米）矩形框架结构；（2）浅埋（埋深约4米）下穿十车道城市主干道（地下管线多），同时超小净距（仅0.33米）上跨两孔地铁区间隧道；（3）超小净距（仅0.9米）下穿大跨混凝土结构的渠涵（宽14.4米）; （4）地质条件差，隧道断面变化大，受力复杂。具有上述类似难点的隧道工程在国际上并不多见，在我国更属于首次，施工难度之大实属罕见，工程设计和施工缺乏可供借鉴的经验和理论指导。</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针对软弱地层浅埋暗挖隧道近接施工的建设需求，展开科研攻关，研究了大跨平拱隧道近接施工技术、超长大隧道管棚设计方法和施工控制技术、以及高风险隧道建设管控技术等，取得系列重要创新成果：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发明了地面分仓止水帷幕的地层加固和止水技术，提出了多跨平拱隧道开挖方法，研发出适合大跨平拱隧道衬砌施工的多功能操作台架体系及移动模架体系，发明了中隔墙模板台车，成功控制了地层和结构变形，解决了特大跨度（24.7米）超小净距（0.33米）上跨运营地铁隧道、超小净距（0.9米）下穿大跨混凝土结构、超小净距穿越高压燃气管线等近接施工技术难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提出了管棚受力的多参数弹性地基梁分析理论，建立了考虑管棚-围岩相互作用的力学模型；突破传统管棚分段施工的局限性，综合采用无线感应导向技术和跟管钻进技术，自主研制无线导向仪，开发出弧形长大管棚精准施工技术，构建了基于信息融合技术的弧形长大管棚施工安全态势感知平台，大大提高了管棚施工的长度和精度，降低了施工风险和工程投入，有效控制了地层和结构变形。</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发明了隧道围岩分层沉降测试的装置和方法，提出了隧道周边既有结构综合保护技术，完善了浅埋暗挖大跨隧道近接施工变形及控制理论体系，构建了基于BIM和物联网技术的浅埋暗挖隧道近接施工变形控制精细化管理平台，有效保障施工安全，显著提升施工进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系列关键技术在科研攻关及实践应用中不断完善提升，集成形成软弱地层浅埋暗挖隧道近接施工技术体系，突破了复杂隧道施工技术瓶颈。</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5" w:leftChars="0" w:right="0" w:rightChars="0" w:hanging="5" w:firstLineChars="0"/>
        <w:jc w:val="both"/>
        <w:textAlignment w:val="auto"/>
        <w:outlineLvl w:val="9"/>
        <w:rPr>
          <w:rFonts w:hint="eastAsia" w:ascii="仿宋" w:hAnsi="仿宋" w:eastAsia="仿宋" w:cs="仿宋"/>
          <w:sz w:val="28"/>
          <w:szCs w:val="28"/>
        </w:rPr>
      </w:pPr>
      <w:r>
        <w:rPr>
          <w:rFonts w:hint="eastAsia" w:ascii="仿宋" w:hAnsi="仿宋" w:eastAsia="仿宋" w:cs="仿宋"/>
          <w:b/>
          <w:sz w:val="28"/>
          <w:szCs w:val="28"/>
        </w:rPr>
        <w:t>主要完成单位：</w:t>
      </w:r>
      <w:r>
        <w:rPr>
          <w:rFonts w:hint="eastAsia" w:ascii="仿宋" w:hAnsi="仿宋" w:eastAsia="仿宋" w:cs="仿宋"/>
          <w:sz w:val="28"/>
          <w:szCs w:val="28"/>
        </w:rPr>
        <w:t>福建省科建控股股份有限公司、深圳市市政设计研究院有限公司、大连理工大学、中铁十一局集团有限公司</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sz w:val="28"/>
          <w:szCs w:val="28"/>
        </w:rPr>
      </w:pPr>
      <w:r>
        <w:rPr>
          <w:rFonts w:hint="eastAsia" w:ascii="仿宋" w:hAnsi="仿宋" w:eastAsia="仿宋" w:cs="仿宋"/>
          <w:b/>
          <w:sz w:val="28"/>
          <w:szCs w:val="28"/>
        </w:rPr>
        <w:t>主要完成人及其贡献：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林位玉，排名第1，项目总负责。负责方案实施，提炼项目研究重点及创新点；发明了多跨平拱隧道结构，创建了多跨平拱隧道施工方法；技术成果推广应用。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王建新，排名第2，负责方案研究、实施及技术指导，解决方案实施中的关键技术难题；开发了弧形长大管棚一次性施工技术，发明了地面分仓止水帷幕的施工方法，提出了多导洞分层开挖法；针对特大跨度复杂隧道，发明了隧道中隔墙衬砌结构及其施工方法；开发出基于信息融合技术的管棚施工安全态势感知系统；技术成果推广应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王峥峥，排名第3，负责理论分析及数值模拟；指导开展了不同工法的受力和变形特征研究，提出了合理的开挖顺序；开展了松动区范围及围岩压力研究，确定了松动区围岩自重、支护围岩压力、塌方荷载的相对关系；负责开发出隧道管棚全自动结构计算与参数化设计软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彭琦，排名第4，负责设计优化；参与发明了浅埋大跨隧道支护方法和施工技术；参与研发了基于信息融合技术的管棚施工安全态势感知系统；参与开发了隧道管棚全自动结构计算与参数化设计软件。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何承国，排名第5，负责现场试验工作的开展，包括弧形长大管棚一次打设、高压旋喷连续的多仓室止水帷幕墙、地面袖阀管注浆加固和封闭近接交叉区域等现场工艺试验。数据采集、整理；试验场地协调；技术推广应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吴占瑞，排名第6，负责现场施工安全数据采集、分析与评价，包括隧道围岩变形监测、围岩加固效果评定、袖阀管注浆参数研究等，参与施工工法研究，负责施工组织设计，优化施工方案；技术成果推广应用。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丁丽敏，排名第7，负责项目方案经济性分析与评价。参与现场试验设备改造及维护；对传统管棚施工工艺和改进管棚施工工艺进行了经济性比较。</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苏华军，排名第8，参与现场试验方案的实施及施工监控量测与超前地质预报工作，包括围岩变形量测、既有结构变形监测等。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黄夏寅，排名第9，参与设计优化。参与分析了超长大管棚受力和变形规律，参与推导了隧道管棚理论公式；参与发明了暗埋隧道结构；参与开发了隧道支护结构智能优化设计软件。</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代表性论文专著目录：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Fuzzy Comprehensive Bayesian Network-Based Safety Risk Assessment for Metro Construction Projects. Tunnelling and Underground Space Technology, 2017, 70: 330-342.</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 Analysis of the displacement increment induced by removing temporary linings and corresponding countermeasures. Tunnelling and Underground Space Technology, 2018, 73: 236-243.</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 xml:space="preserve"> Back analysis of grouted rock bolt pullout strength parameters from field tests. Tunnelling and Underground Space Technology, 2012, 28: 345-349.</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 xml:space="preserve"> Numerical study on the response of ground movements to construction activities of a metro station using the pile-beam-arch method. Tunnelling and Underground Space Technology, 2019, 88: 209-220.</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考虑流固耦合效应的基坑开挖施工对地铁隧道结构影响分析. 隧道建设，2013, 7: 557-561.</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下穿立交桥地铁隧道袖阀管加固技术研究. 隧道建设，2009, 29: 267-271.</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 xml:space="preserve"> 深圳地铁4号线二期工程某段燃气管线保护技术. 隧道建设，2010, 3: 331-335.</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 xml:space="preserve"> 下穿立交桥地铁隧道袖阀管加固技术研究，隧道建设，2009: 267-271.</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主要知识产权证明目录：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发明专利-一种多跨平拱隧道施工方法;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发明专利-一种地面分仓止水帷幕的施工方法;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发明专利-一种小净距四车道浅埋大跨隧道支护方法;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发明专利-一种小净距四车道浅埋大跨隧道施工方法;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发明专利-一种双向八车道湖底明挖暗埋隧道结构;</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发明专利-一种隧道中隔墙衬砌结构;</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发明专利-一种隧道中隔墙衬砌施工方法;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发明专利-一种填石地层弧形变截面隧道浅埋暗挖施工方法;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软件著作权-基于信息融合技术的管棚施工安全态势感知;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软件著作权-隧道管棚全自动结构计算与参数化设计软件。</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425" w:leftChars="0" w:right="0" w:rightChars="0" w:hanging="425" w:firstLineChars="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推广应用情况：</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_GB2312" w:eastAsia="仿宋_GB2312"/>
          <w:sz w:val="24"/>
        </w:rPr>
      </w:pPr>
      <w:r>
        <w:rPr>
          <w:rFonts w:hint="eastAsia" w:ascii="仿宋" w:hAnsi="仿宋" w:eastAsia="仿宋" w:cs="仿宋"/>
          <w:sz w:val="28"/>
          <w:szCs w:val="28"/>
        </w:rPr>
        <w:t>成果在福建省莆永高速、泉三高速、南龙铁路等隧道中成功应用，新增产值约9.6亿元，创利税约1.6亿元，且成果在持续推广应用中，显著提升了我国复杂条件隧道浅埋暗挖施工技术创新水平。</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1DDF"/>
    <w:multiLevelType w:val="singleLevel"/>
    <w:tmpl w:val="5D6F1DDF"/>
    <w:lvl w:ilvl="0" w:tentative="0">
      <w:start w:val="1"/>
      <w:numFmt w:val="decimal"/>
      <w:lvlText w:val="%1."/>
      <w:lvlJc w:val="left"/>
      <w:pPr>
        <w:ind w:left="425" w:hanging="425"/>
      </w:pPr>
      <w:rPr>
        <w:rFonts w:hint="default"/>
      </w:rPr>
    </w:lvl>
  </w:abstractNum>
  <w:abstractNum w:abstractNumId="1">
    <w:nsid w:val="5D6F3D07"/>
    <w:multiLevelType w:val="singleLevel"/>
    <w:tmpl w:val="5D6F3D07"/>
    <w:lvl w:ilvl="0" w:tentative="0">
      <w:start w:val="1"/>
      <w:numFmt w:val="decimal"/>
      <w:suff w:val="nothing"/>
      <w:lvlText w:val="%1）"/>
      <w:lvlJc w:val="left"/>
    </w:lvl>
  </w:abstractNum>
  <w:abstractNum w:abstractNumId="2">
    <w:nsid w:val="5D706396"/>
    <w:multiLevelType w:val="singleLevel"/>
    <w:tmpl w:val="5D706396"/>
    <w:lvl w:ilvl="0" w:tentative="0">
      <w:start w:val="1"/>
      <w:numFmt w:val="decimal"/>
      <w:lvlText w:val="%1."/>
      <w:lvlJc w:val="left"/>
      <w:pPr>
        <w:ind w:left="425" w:leftChars="0" w:hanging="425" w:firstLineChars="0"/>
      </w:pPr>
      <w:rPr>
        <w:rFonts w:hint="default"/>
      </w:rPr>
    </w:lvl>
  </w:abstractNum>
  <w:abstractNum w:abstractNumId="3">
    <w:nsid w:val="5D70658E"/>
    <w:multiLevelType w:val="singleLevel"/>
    <w:tmpl w:val="5D70658E"/>
    <w:lvl w:ilvl="0" w:tentative="0">
      <w:start w:val="1"/>
      <w:numFmt w:val="decimal"/>
      <w:lvlText w:val="%1."/>
      <w:lvlJc w:val="left"/>
      <w:pPr>
        <w:ind w:left="425" w:hanging="425"/>
      </w:pPr>
      <w:rPr>
        <w:rFonts w:hint="default"/>
      </w:rPr>
    </w:lvl>
  </w:abstractNum>
  <w:abstractNum w:abstractNumId="4">
    <w:nsid w:val="5D706817"/>
    <w:multiLevelType w:val="singleLevel"/>
    <w:tmpl w:val="5D706817"/>
    <w:lvl w:ilvl="0" w:tentative="0">
      <w:start w:val="1"/>
      <w:numFmt w:val="decimal"/>
      <w:lvlText w:val="%1."/>
      <w:lvlJc w:val="left"/>
      <w:pPr>
        <w:ind w:left="425" w:hanging="425"/>
      </w:pPr>
      <w:rPr>
        <w:rFonts w:hint="default"/>
      </w:rPr>
    </w:lvl>
  </w:abstractNum>
  <w:abstractNum w:abstractNumId="5">
    <w:nsid w:val="5D70B892"/>
    <w:multiLevelType w:val="singleLevel"/>
    <w:tmpl w:val="5D70B892"/>
    <w:lvl w:ilvl="0" w:tentative="0">
      <w:start w:val="1"/>
      <w:numFmt w:val="decimal"/>
      <w:lvlText w:val="%1."/>
      <w:lvlJc w:val="left"/>
      <w:pPr>
        <w:ind w:left="425" w:leftChars="0" w:hanging="425" w:firstLineChars="0"/>
      </w:pPr>
      <w:rPr>
        <w:rFonts w:hint="default"/>
      </w:rPr>
    </w:lvl>
  </w:abstractNum>
  <w:abstractNum w:abstractNumId="6">
    <w:nsid w:val="5D70BC98"/>
    <w:multiLevelType w:val="singleLevel"/>
    <w:tmpl w:val="5D70BC98"/>
    <w:lvl w:ilvl="0" w:tentative="0">
      <w:start w:val="1"/>
      <w:numFmt w:val="decimal"/>
      <w:lvlText w:val="%1."/>
      <w:lvlJc w:val="left"/>
      <w:pPr>
        <w:ind w:left="425" w:leftChars="0" w:hanging="425" w:firstLineChars="0"/>
      </w:pPr>
      <w:rPr>
        <w:rFonts w:hint="default"/>
      </w:rPr>
    </w:lvl>
  </w:abstractNum>
  <w:abstractNum w:abstractNumId="7">
    <w:nsid w:val="5D70BD7E"/>
    <w:multiLevelType w:val="singleLevel"/>
    <w:tmpl w:val="5D70BD7E"/>
    <w:lvl w:ilvl="0" w:tentative="0">
      <w:start w:val="1"/>
      <w:numFmt w:val="decimal"/>
      <w:lvlText w:val="%1."/>
      <w:lvlJc w:val="left"/>
      <w:pPr>
        <w:ind w:left="425" w:leftChars="0" w:hanging="425" w:firstLineChars="0"/>
      </w:pPr>
      <w:rPr>
        <w:rFonts w:hint="default"/>
      </w:rPr>
    </w:lvl>
  </w:abstractNum>
  <w:abstractNum w:abstractNumId="8">
    <w:nsid w:val="5D70BF5C"/>
    <w:multiLevelType w:val="singleLevel"/>
    <w:tmpl w:val="5D70BF5C"/>
    <w:lvl w:ilvl="0" w:tentative="0">
      <w:start w:val="1"/>
      <w:numFmt w:val="decimal"/>
      <w:suff w:val="nothing"/>
      <w:lvlText w:val="（%1）"/>
      <w:lvlJc w:val="left"/>
    </w:lvl>
  </w:abstractNum>
  <w:abstractNum w:abstractNumId="9">
    <w:nsid w:val="5D70C54F"/>
    <w:multiLevelType w:val="singleLevel"/>
    <w:tmpl w:val="5D70C54F"/>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0"/>
  </w:num>
  <w:num w:numId="4">
    <w:abstractNumId w:val="4"/>
  </w:num>
  <w:num w:numId="5">
    <w:abstractNumId w:val="1"/>
  </w:num>
  <w:num w:numId="6">
    <w:abstractNumId w:val="3"/>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553A"/>
    <w:rsid w:val="19792EAD"/>
    <w:rsid w:val="4CC06067"/>
    <w:rsid w:val="51275512"/>
    <w:rsid w:val="63A97417"/>
    <w:rsid w:val="67CE55CB"/>
    <w:rsid w:val="6B4E6486"/>
    <w:rsid w:val="70321D01"/>
    <w:rsid w:val="78551FF3"/>
    <w:rsid w:val="7C47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pPr>
      <w:spacing w:line="360" w:lineRule="auto"/>
      <w:ind w:firstLine="480" w:firstLineChars="200"/>
    </w:pPr>
    <w:rPr>
      <w:rFonts w:ascii="仿宋_GB2312" w:hAnsi="Times New Roman" w:eastAsia="宋体" w:cs="Times New Roman"/>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1">
    <w:name w:val="张志昆表格内容样式"/>
    <w:basedOn w:val="1"/>
    <w:qFormat/>
    <w:uiPriority w:val="0"/>
    <w:pPr>
      <w:jc w:val="center"/>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2019-09-09T03:01:28Z</cp:lastPrinted>
  <dcterms:modified xsi:type="dcterms:W3CDTF">2019-09-09T03:03:08Z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